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FF" w:rsidRPr="00D351B8" w:rsidRDefault="008006FF" w:rsidP="008006FF">
      <w:pPr>
        <w:jc w:val="center"/>
        <w:rPr>
          <w:b/>
          <w:sz w:val="28"/>
          <w:szCs w:val="28"/>
        </w:rPr>
      </w:pPr>
      <w:r w:rsidRPr="00D351B8">
        <w:rPr>
          <w:b/>
          <w:sz w:val="28"/>
          <w:szCs w:val="28"/>
        </w:rPr>
        <w:t xml:space="preserve">КОТОВСКАЯ РАЙОННАЯ ДУМА </w:t>
      </w:r>
    </w:p>
    <w:p w:rsidR="008006FF" w:rsidRPr="00D351B8" w:rsidRDefault="008006FF" w:rsidP="008006FF">
      <w:pPr>
        <w:jc w:val="center"/>
        <w:rPr>
          <w:b/>
          <w:sz w:val="28"/>
          <w:szCs w:val="28"/>
        </w:rPr>
      </w:pPr>
      <w:r w:rsidRPr="00D351B8">
        <w:rPr>
          <w:b/>
          <w:sz w:val="28"/>
          <w:szCs w:val="28"/>
        </w:rPr>
        <w:t>Волгоградской области</w:t>
      </w:r>
    </w:p>
    <w:p w:rsidR="008006FF" w:rsidRPr="00D351B8" w:rsidRDefault="008006FF" w:rsidP="008006FF">
      <w:pPr>
        <w:shd w:val="clear" w:color="auto" w:fill="FFFFFF"/>
        <w:ind w:right="14"/>
        <w:jc w:val="center"/>
        <w:rPr>
          <w:b/>
          <w:sz w:val="28"/>
          <w:szCs w:val="28"/>
        </w:rPr>
      </w:pPr>
      <w:r w:rsidRPr="00D351B8">
        <w:rPr>
          <w:b/>
          <w:sz w:val="28"/>
          <w:szCs w:val="28"/>
        </w:rPr>
        <w:t>_________________________________________________________</w:t>
      </w:r>
      <w:r>
        <w:rPr>
          <w:b/>
          <w:sz w:val="28"/>
          <w:szCs w:val="28"/>
        </w:rPr>
        <w:t>__</w:t>
      </w:r>
    </w:p>
    <w:p w:rsidR="008006FF" w:rsidRDefault="008006FF" w:rsidP="008006FF">
      <w:pPr>
        <w:shd w:val="clear" w:color="auto" w:fill="FFFFFF"/>
        <w:tabs>
          <w:tab w:val="left" w:pos="9355"/>
        </w:tabs>
        <w:spacing w:line="346" w:lineRule="exact"/>
        <w:ind w:left="14" w:right="-1"/>
        <w:jc w:val="center"/>
        <w:rPr>
          <w:sz w:val="28"/>
          <w:szCs w:val="28"/>
        </w:rPr>
      </w:pPr>
      <w:r w:rsidRPr="00D351B8">
        <w:rPr>
          <w:sz w:val="28"/>
          <w:szCs w:val="28"/>
        </w:rPr>
        <w:t>РЕШЕНИЕ</w:t>
      </w:r>
    </w:p>
    <w:p w:rsidR="008006FF" w:rsidRPr="00D351B8" w:rsidRDefault="008006FF" w:rsidP="008006FF">
      <w:pPr>
        <w:shd w:val="clear" w:color="auto" w:fill="FFFFFF"/>
        <w:tabs>
          <w:tab w:val="left" w:pos="9355"/>
        </w:tabs>
        <w:spacing w:line="346" w:lineRule="exact"/>
        <w:ind w:left="14" w:right="-1"/>
        <w:jc w:val="center"/>
        <w:rPr>
          <w:sz w:val="28"/>
          <w:szCs w:val="28"/>
        </w:rPr>
      </w:pPr>
    </w:p>
    <w:p w:rsidR="008006FF" w:rsidRPr="00D351B8" w:rsidRDefault="008006FF" w:rsidP="008006FF">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49/12-5-РД</w:t>
      </w:r>
    </w:p>
    <w:p w:rsidR="008006FF" w:rsidRPr="00D351B8" w:rsidRDefault="008006FF" w:rsidP="008006FF">
      <w:pPr>
        <w:rPr>
          <w:sz w:val="28"/>
          <w:szCs w:val="28"/>
        </w:rPr>
      </w:pPr>
    </w:p>
    <w:p w:rsidR="008006FF" w:rsidRDefault="008006FF" w:rsidP="008006FF">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w:t>
      </w:r>
      <w:proofErr w:type="gramStart"/>
      <w:r>
        <w:rPr>
          <w:spacing w:val="-1"/>
          <w:sz w:val="28"/>
          <w:szCs w:val="28"/>
        </w:rPr>
        <w:t xml:space="preserve">нормативов градостроительного проектирования Моисеевского сельского поселения </w:t>
      </w:r>
      <w:r w:rsidRPr="00D351B8">
        <w:rPr>
          <w:spacing w:val="-1"/>
          <w:sz w:val="28"/>
          <w:szCs w:val="28"/>
        </w:rPr>
        <w:t>Котовского муниципального района Волгоградской области</w:t>
      </w:r>
      <w:proofErr w:type="gramEnd"/>
    </w:p>
    <w:p w:rsidR="008006FF" w:rsidRPr="00D351B8" w:rsidRDefault="008006FF" w:rsidP="008006FF">
      <w:pPr>
        <w:shd w:val="clear" w:color="auto" w:fill="FFFFFF"/>
        <w:spacing w:line="326" w:lineRule="exact"/>
        <w:ind w:left="139"/>
        <w:jc w:val="center"/>
        <w:rPr>
          <w:sz w:val="28"/>
          <w:szCs w:val="28"/>
        </w:rPr>
      </w:pPr>
    </w:p>
    <w:p w:rsidR="008006FF" w:rsidRDefault="008006FF" w:rsidP="008006FF">
      <w:pPr>
        <w:pStyle w:val="a4"/>
        <w:rPr>
          <w:sz w:val="28"/>
          <w:szCs w:val="28"/>
        </w:rPr>
      </w:pPr>
    </w:p>
    <w:p w:rsidR="008006FF" w:rsidRDefault="008006FF" w:rsidP="008006FF">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8006FF" w:rsidRDefault="008006FF" w:rsidP="008006FF">
      <w:pPr>
        <w:pStyle w:val="a4"/>
        <w:jc w:val="center"/>
        <w:rPr>
          <w:sz w:val="28"/>
          <w:szCs w:val="28"/>
        </w:rPr>
      </w:pPr>
    </w:p>
    <w:p w:rsidR="008006FF" w:rsidRDefault="008006FF" w:rsidP="008006FF">
      <w:pPr>
        <w:pStyle w:val="a4"/>
        <w:jc w:val="center"/>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EA173F">
        <w:rPr>
          <w:spacing w:val="-1"/>
          <w:sz w:val="28"/>
          <w:szCs w:val="28"/>
        </w:rPr>
        <w:t>М</w:t>
      </w:r>
      <w:r w:rsidR="00474A28">
        <w:rPr>
          <w:spacing w:val="-1"/>
          <w:sz w:val="28"/>
          <w:szCs w:val="28"/>
        </w:rPr>
        <w:t>оисее</w:t>
      </w:r>
      <w:r w:rsidR="00EA173F">
        <w:rPr>
          <w:spacing w:val="-1"/>
          <w:sz w:val="28"/>
          <w:szCs w:val="28"/>
        </w:rPr>
        <w:t>вс</w:t>
      </w:r>
      <w:r w:rsidR="000E36DC">
        <w:rPr>
          <w:spacing w:val="-1"/>
          <w:sz w:val="28"/>
          <w:szCs w:val="28"/>
        </w:rPr>
        <w:t>кого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Default="00DB6A8C" w:rsidP="00FA67BB">
      <w:pPr>
        <w:rPr>
          <w:sz w:val="28"/>
          <w:szCs w:val="28"/>
        </w:rPr>
      </w:pPr>
    </w:p>
    <w:p w:rsidR="008006FF" w:rsidRPr="00D351B8" w:rsidRDefault="008006FF" w:rsidP="00FA67BB">
      <w:pPr>
        <w:rPr>
          <w:sz w:val="28"/>
          <w:szCs w:val="28"/>
        </w:rPr>
      </w:pPr>
    </w:p>
    <w:p w:rsidR="00FA67BB" w:rsidRPr="00D351B8" w:rsidRDefault="00FA67BB" w:rsidP="00FA67BB">
      <w:pPr>
        <w:rPr>
          <w:sz w:val="28"/>
          <w:szCs w:val="28"/>
        </w:rPr>
      </w:pPr>
    </w:p>
    <w:p w:rsidR="008006FF" w:rsidRPr="008E1F9A" w:rsidRDefault="008006FF" w:rsidP="008006FF">
      <w:pPr>
        <w:jc w:val="both"/>
        <w:rPr>
          <w:sz w:val="28"/>
          <w:szCs w:val="28"/>
        </w:rPr>
      </w:pPr>
      <w:r w:rsidRPr="008E1F9A">
        <w:rPr>
          <w:sz w:val="28"/>
          <w:szCs w:val="28"/>
        </w:rPr>
        <w:t xml:space="preserve">Председатель Котовской </w:t>
      </w:r>
    </w:p>
    <w:p w:rsidR="008006FF" w:rsidRPr="008E1F9A" w:rsidRDefault="008006FF" w:rsidP="008006FF">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В.Г.Рублев</w:t>
      </w:r>
    </w:p>
    <w:p w:rsidR="001766DF" w:rsidRDefault="001766DF" w:rsidP="00FA60C3">
      <w:pPr>
        <w:jc w:val="right"/>
        <w:rPr>
          <w:sz w:val="26"/>
          <w:szCs w:val="26"/>
        </w:rPr>
      </w:pP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E9650B" w:rsidRDefault="00E9650B" w:rsidP="00E9650B">
      <w:pPr>
        <w:pStyle w:val="a5"/>
        <w:ind w:left="-426"/>
        <w:jc w:val="center"/>
      </w:pPr>
      <w:bookmarkStart w:id="0" w:name="Введение"/>
    </w:p>
    <w:p w:rsidR="00E9650B" w:rsidRPr="00F77A52" w:rsidRDefault="00E9650B" w:rsidP="00E9650B">
      <w:pPr>
        <w:pStyle w:val="a5"/>
        <w:ind w:left="-426"/>
        <w:jc w:val="center"/>
      </w:pPr>
    </w:p>
    <w:p w:rsidR="00E9650B" w:rsidRPr="00F77A52" w:rsidRDefault="00E9650B" w:rsidP="00E9650B"/>
    <w:p w:rsidR="008006FF" w:rsidRDefault="008006FF" w:rsidP="008006FF">
      <w:pPr>
        <w:ind w:firstLine="709"/>
        <w:jc w:val="right"/>
      </w:pPr>
      <w:r>
        <w:t xml:space="preserve">ПРИЛОЖЕНИЕ </w:t>
      </w:r>
    </w:p>
    <w:p w:rsidR="008006FF" w:rsidRDefault="008006FF" w:rsidP="008006FF">
      <w:pPr>
        <w:ind w:firstLine="709"/>
        <w:jc w:val="right"/>
      </w:pPr>
      <w:r>
        <w:t xml:space="preserve">к решению  Котовской районной Думы </w:t>
      </w:r>
    </w:p>
    <w:p w:rsidR="008006FF" w:rsidRDefault="008006FF" w:rsidP="008006FF">
      <w:pPr>
        <w:ind w:firstLine="709"/>
        <w:jc w:val="right"/>
      </w:pPr>
      <w:r>
        <w:t>от  26.10.2017 года № 49/12-5-РД</w:t>
      </w:r>
    </w:p>
    <w:p w:rsidR="00DE5EA5" w:rsidRDefault="00DE5EA5" w:rsidP="00DE5EA5">
      <w:pPr>
        <w:ind w:firstLine="709"/>
        <w:jc w:val="right"/>
      </w:pPr>
    </w:p>
    <w:p w:rsidR="00E9650B" w:rsidRDefault="00E9650B" w:rsidP="00E9650B">
      <w:pPr>
        <w:ind w:left="-425" w:right="-425"/>
        <w:contextualSpacing/>
        <w:jc w:val="center"/>
        <w:rPr>
          <w:color w:val="404040"/>
          <w:sz w:val="36"/>
          <w:szCs w:val="32"/>
        </w:rPr>
      </w:pPr>
    </w:p>
    <w:p w:rsidR="00E9650B" w:rsidRDefault="00E9650B" w:rsidP="00E9650B">
      <w:pPr>
        <w:ind w:left="-425" w:right="-425"/>
        <w:contextualSpacing/>
        <w:jc w:val="center"/>
        <w:rPr>
          <w:color w:val="404040"/>
          <w:sz w:val="36"/>
          <w:szCs w:val="32"/>
        </w:rPr>
      </w:pPr>
    </w:p>
    <w:p w:rsidR="00E9650B" w:rsidRDefault="00E9650B" w:rsidP="00E9650B">
      <w:pPr>
        <w:ind w:left="-425" w:right="-425"/>
        <w:contextualSpacing/>
        <w:jc w:val="center"/>
        <w:rPr>
          <w:color w:val="404040"/>
          <w:sz w:val="36"/>
          <w:szCs w:val="32"/>
        </w:rPr>
      </w:pPr>
    </w:p>
    <w:p w:rsidR="00E9650B" w:rsidRPr="008465FD" w:rsidRDefault="00E9650B" w:rsidP="00E9650B">
      <w:pPr>
        <w:ind w:left="-425" w:right="-425"/>
        <w:contextualSpacing/>
        <w:jc w:val="center"/>
        <w:rPr>
          <w:color w:val="404040"/>
          <w:sz w:val="36"/>
          <w:szCs w:val="32"/>
          <w:u w:val="single"/>
        </w:rPr>
      </w:pPr>
      <w:r w:rsidRPr="008465FD">
        <w:rPr>
          <w:color w:val="404040"/>
          <w:sz w:val="36"/>
          <w:szCs w:val="32"/>
          <w:u w:val="single"/>
        </w:rPr>
        <w:t>МЕСТНЫЕ НОРМАТИВЫ</w:t>
      </w:r>
    </w:p>
    <w:p w:rsidR="00E9650B" w:rsidRPr="008465FD" w:rsidRDefault="00E9650B" w:rsidP="00E9650B">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E9650B" w:rsidRPr="008465FD" w:rsidRDefault="00E9650B" w:rsidP="00E9650B">
      <w:pPr>
        <w:ind w:left="-425" w:right="-425"/>
        <w:contextualSpacing/>
        <w:jc w:val="center"/>
        <w:rPr>
          <w:b/>
          <w:color w:val="404040"/>
          <w:spacing w:val="-8"/>
          <w:sz w:val="40"/>
          <w:szCs w:val="32"/>
          <w:u w:val="single"/>
        </w:rPr>
      </w:pPr>
      <w:r>
        <w:rPr>
          <w:b/>
          <w:color w:val="404040"/>
          <w:spacing w:val="-8"/>
          <w:sz w:val="40"/>
          <w:szCs w:val="32"/>
          <w:u w:val="single"/>
        </w:rPr>
        <w:t>МОИСЕЕВСКОГО</w:t>
      </w:r>
      <w:r w:rsidRPr="008465FD">
        <w:rPr>
          <w:b/>
          <w:color w:val="404040"/>
          <w:spacing w:val="-8"/>
          <w:sz w:val="40"/>
          <w:szCs w:val="32"/>
          <w:u w:val="single"/>
        </w:rPr>
        <w:t xml:space="preserve"> СЕЛЬСКОГО ПОСЕЛЕНИЯ</w:t>
      </w:r>
    </w:p>
    <w:p w:rsidR="00E9650B" w:rsidRPr="008465FD" w:rsidRDefault="00E9650B" w:rsidP="00E9650B">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E9650B" w:rsidRPr="00C44FF7" w:rsidRDefault="00E9650B" w:rsidP="00E9650B">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E9650B" w:rsidRPr="00FE54E2" w:rsidRDefault="00E9650B" w:rsidP="00E9650B">
      <w:pPr>
        <w:ind w:left="-426" w:right="-425"/>
        <w:contextualSpacing/>
        <w:jc w:val="center"/>
        <w:rPr>
          <w:color w:val="404040"/>
          <w:sz w:val="28"/>
          <w:szCs w:val="40"/>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Default="00E9650B" w:rsidP="00E9650B">
      <w:pPr>
        <w:spacing w:line="360" w:lineRule="auto"/>
        <w:ind w:firstLine="851"/>
        <w:rPr>
          <w:b/>
        </w:rPr>
      </w:pPr>
    </w:p>
    <w:p w:rsidR="00E9650B" w:rsidRPr="00821D86" w:rsidRDefault="00E9650B" w:rsidP="00E9650B">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E9650B" w:rsidRPr="009D6C9B" w:rsidTr="00205972">
        <w:trPr>
          <w:trHeight w:val="688"/>
        </w:trPr>
        <w:tc>
          <w:tcPr>
            <w:tcW w:w="9357" w:type="dxa"/>
            <w:tcBorders>
              <w:bottom w:val="single" w:sz="12" w:space="0" w:color="244061"/>
            </w:tcBorders>
            <w:shd w:val="clear" w:color="auto" w:fill="auto"/>
          </w:tcPr>
          <w:p w:rsidR="00E9650B" w:rsidRPr="00CC48CD" w:rsidRDefault="00E9650B" w:rsidP="00205972">
            <w:pPr>
              <w:spacing w:line="276" w:lineRule="auto"/>
              <w:ind w:left="176"/>
              <w:contextualSpacing/>
              <w:jc w:val="both"/>
              <w:rPr>
                <w:spacing w:val="-6"/>
              </w:rPr>
            </w:pPr>
          </w:p>
          <w:p w:rsidR="00E9650B" w:rsidRPr="00CC48CD" w:rsidRDefault="00E9650B" w:rsidP="00205972">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E9650B" w:rsidRPr="009D6C9B" w:rsidRDefault="00E9650B" w:rsidP="00205972">
            <w:pPr>
              <w:spacing w:line="276" w:lineRule="auto"/>
              <w:ind w:left="-284" w:right="-43"/>
              <w:jc w:val="right"/>
            </w:pPr>
            <w:r>
              <w:t>3</w:t>
            </w:r>
          </w:p>
        </w:tc>
      </w:tr>
      <w:tr w:rsidR="00E9650B" w:rsidRPr="009D6C9B" w:rsidTr="00205972">
        <w:trPr>
          <w:trHeight w:val="80"/>
        </w:trPr>
        <w:tc>
          <w:tcPr>
            <w:tcW w:w="9357" w:type="dxa"/>
            <w:tcBorders>
              <w:top w:val="single" w:sz="12" w:space="0" w:color="244061"/>
            </w:tcBorders>
            <w:shd w:val="clear" w:color="auto" w:fill="F2F2F2"/>
          </w:tcPr>
          <w:p w:rsidR="00E9650B" w:rsidRPr="00CC48CD" w:rsidRDefault="00E9650B" w:rsidP="00205972">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E9650B" w:rsidRPr="00CC48CD" w:rsidRDefault="00E9650B" w:rsidP="00205972">
            <w:pPr>
              <w:spacing w:line="276" w:lineRule="auto"/>
              <w:ind w:left="-284" w:right="-43"/>
              <w:jc w:val="right"/>
              <w:rPr>
                <w:sz w:val="10"/>
              </w:rPr>
            </w:pPr>
          </w:p>
        </w:tc>
      </w:tr>
      <w:tr w:rsidR="00E9650B" w:rsidRPr="009D6C9B" w:rsidTr="00205972">
        <w:trPr>
          <w:trHeight w:val="447"/>
        </w:trPr>
        <w:tc>
          <w:tcPr>
            <w:tcW w:w="9357" w:type="dxa"/>
            <w:tcBorders>
              <w:bottom w:val="single" w:sz="12" w:space="0" w:color="244061"/>
            </w:tcBorders>
            <w:shd w:val="clear" w:color="auto" w:fill="auto"/>
          </w:tcPr>
          <w:p w:rsidR="00E9650B" w:rsidRPr="008C7D44" w:rsidRDefault="00E9650B" w:rsidP="00205972">
            <w:pPr>
              <w:spacing w:line="276" w:lineRule="auto"/>
              <w:ind w:left="176"/>
              <w:jc w:val="both"/>
              <w:rPr>
                <w:b/>
                <w:spacing w:val="-6"/>
                <w:sz w:val="12"/>
                <w:szCs w:val="12"/>
              </w:rPr>
            </w:pPr>
          </w:p>
          <w:p w:rsidR="00E9650B" w:rsidRDefault="00E9650B" w:rsidP="00205972">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E9650B" w:rsidRDefault="00E9650B" w:rsidP="00205972">
            <w:pPr>
              <w:spacing w:line="276" w:lineRule="auto"/>
              <w:ind w:left="176"/>
              <w:jc w:val="both"/>
              <w:rPr>
                <w:b/>
                <w:spacing w:val="-6"/>
              </w:rPr>
            </w:pPr>
            <w:r>
              <w:rPr>
                <w:b/>
                <w:spacing w:val="-6"/>
              </w:rPr>
              <w:t>Моисеевского сельского поселения Котовского</w:t>
            </w:r>
            <w:r w:rsidRPr="008017C4">
              <w:rPr>
                <w:b/>
                <w:spacing w:val="-6"/>
              </w:rPr>
              <w:t xml:space="preserve"> муниципального района </w:t>
            </w:r>
          </w:p>
          <w:p w:rsidR="00E9650B" w:rsidRDefault="00E9650B" w:rsidP="00205972">
            <w:pPr>
              <w:spacing w:line="276" w:lineRule="auto"/>
              <w:ind w:left="176"/>
              <w:jc w:val="both"/>
              <w:rPr>
                <w:b/>
                <w:spacing w:val="-6"/>
              </w:rPr>
            </w:pPr>
            <w:r w:rsidRPr="008017C4">
              <w:rPr>
                <w:b/>
                <w:spacing w:val="-6"/>
              </w:rPr>
              <w:t>Волгоградской области</w:t>
            </w:r>
          </w:p>
          <w:p w:rsidR="00E9650B" w:rsidRPr="008C7D44" w:rsidRDefault="00E9650B" w:rsidP="00205972">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E9650B" w:rsidRPr="009D6C9B" w:rsidRDefault="00E9650B" w:rsidP="00205972">
            <w:pPr>
              <w:spacing w:line="276" w:lineRule="auto"/>
              <w:ind w:left="-284" w:right="-43"/>
              <w:jc w:val="right"/>
            </w:pPr>
            <w:r>
              <w:t>5</w:t>
            </w:r>
          </w:p>
        </w:tc>
      </w:tr>
      <w:tr w:rsidR="00E9650B" w:rsidRPr="009D6C9B" w:rsidTr="00205972">
        <w:trPr>
          <w:trHeight w:val="315"/>
        </w:trPr>
        <w:tc>
          <w:tcPr>
            <w:tcW w:w="9357" w:type="dxa"/>
            <w:tcBorders>
              <w:top w:val="single" w:sz="12" w:space="0" w:color="244061"/>
            </w:tcBorders>
            <w:shd w:val="clear" w:color="auto" w:fill="auto"/>
          </w:tcPr>
          <w:p w:rsidR="00E9650B" w:rsidRPr="008017C4" w:rsidRDefault="00E9650B" w:rsidP="00205972">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r>
              <w:t>Моисеевского сельского поселения.</w:t>
            </w:r>
          </w:p>
        </w:tc>
        <w:tc>
          <w:tcPr>
            <w:tcW w:w="532" w:type="dxa"/>
            <w:tcBorders>
              <w:top w:val="single" w:sz="12" w:space="0" w:color="244061"/>
            </w:tcBorders>
            <w:shd w:val="clear" w:color="auto" w:fill="auto"/>
            <w:vAlign w:val="bottom"/>
          </w:tcPr>
          <w:p w:rsidR="00E9650B" w:rsidRPr="009D6C9B" w:rsidRDefault="00E9650B" w:rsidP="00205972">
            <w:pPr>
              <w:spacing w:line="276" w:lineRule="auto"/>
              <w:ind w:left="-284" w:right="-43"/>
              <w:jc w:val="right"/>
            </w:pPr>
            <w:r>
              <w:t>5</w:t>
            </w:r>
          </w:p>
        </w:tc>
      </w:tr>
      <w:tr w:rsidR="00E9650B" w:rsidRPr="009D6C9B" w:rsidTr="00205972">
        <w:trPr>
          <w:trHeight w:val="315"/>
        </w:trPr>
        <w:tc>
          <w:tcPr>
            <w:tcW w:w="9357" w:type="dxa"/>
            <w:shd w:val="clear" w:color="auto" w:fill="auto"/>
          </w:tcPr>
          <w:p w:rsidR="00E9650B" w:rsidRPr="00F97C94" w:rsidRDefault="00E9650B" w:rsidP="00205972">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E9650B" w:rsidRPr="00156880" w:rsidRDefault="00E9650B" w:rsidP="00205972">
            <w:pPr>
              <w:spacing w:line="276" w:lineRule="auto"/>
              <w:ind w:left="-284" w:right="-43"/>
              <w:jc w:val="right"/>
            </w:pPr>
            <w:r>
              <w:t>11</w:t>
            </w:r>
          </w:p>
        </w:tc>
      </w:tr>
      <w:tr w:rsidR="00E9650B" w:rsidRPr="009D6C9B" w:rsidTr="00205972">
        <w:trPr>
          <w:trHeight w:val="315"/>
        </w:trPr>
        <w:tc>
          <w:tcPr>
            <w:tcW w:w="9357" w:type="dxa"/>
            <w:shd w:val="clear" w:color="auto" w:fill="auto"/>
          </w:tcPr>
          <w:p w:rsidR="00E9650B" w:rsidRPr="00FA27E5" w:rsidRDefault="00E9650B" w:rsidP="00205972">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Моисеевского сельского поселения</w:t>
            </w:r>
          </w:p>
        </w:tc>
        <w:tc>
          <w:tcPr>
            <w:tcW w:w="532" w:type="dxa"/>
            <w:shd w:val="clear" w:color="auto" w:fill="auto"/>
            <w:vAlign w:val="bottom"/>
          </w:tcPr>
          <w:p w:rsidR="00E9650B" w:rsidRDefault="00E9650B" w:rsidP="00205972">
            <w:pPr>
              <w:spacing w:line="276" w:lineRule="auto"/>
              <w:ind w:left="-284" w:right="-43"/>
              <w:jc w:val="right"/>
            </w:pPr>
            <w:r>
              <w:t>12</w:t>
            </w:r>
          </w:p>
        </w:tc>
      </w:tr>
      <w:tr w:rsidR="00E9650B" w:rsidRPr="009D6C9B" w:rsidTr="00205972">
        <w:trPr>
          <w:trHeight w:val="315"/>
        </w:trPr>
        <w:tc>
          <w:tcPr>
            <w:tcW w:w="9357" w:type="dxa"/>
            <w:shd w:val="clear" w:color="auto" w:fill="auto"/>
          </w:tcPr>
          <w:p w:rsidR="00E9650B" w:rsidRPr="00474B3B" w:rsidRDefault="00E9650B" w:rsidP="00205972">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r>
              <w:t>Моисеевского сельского поселения.</w:t>
            </w:r>
          </w:p>
        </w:tc>
        <w:tc>
          <w:tcPr>
            <w:tcW w:w="532" w:type="dxa"/>
            <w:shd w:val="clear" w:color="auto" w:fill="auto"/>
            <w:vAlign w:val="bottom"/>
          </w:tcPr>
          <w:p w:rsidR="00E9650B" w:rsidRDefault="00E9650B" w:rsidP="00205972">
            <w:pPr>
              <w:spacing w:line="276" w:lineRule="auto"/>
              <w:ind w:left="-284" w:right="-43"/>
              <w:jc w:val="right"/>
            </w:pPr>
            <w:r>
              <w:t>13</w:t>
            </w:r>
          </w:p>
        </w:tc>
      </w:tr>
      <w:tr w:rsidR="00E9650B" w:rsidRPr="009D6C9B" w:rsidTr="00205972">
        <w:trPr>
          <w:trHeight w:val="315"/>
        </w:trPr>
        <w:tc>
          <w:tcPr>
            <w:tcW w:w="9357" w:type="dxa"/>
            <w:shd w:val="clear" w:color="auto" w:fill="auto"/>
          </w:tcPr>
          <w:p w:rsidR="00E9650B" w:rsidRPr="002E0095" w:rsidRDefault="00E9650B" w:rsidP="00205972">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E9650B" w:rsidRDefault="00E9650B" w:rsidP="00205972">
            <w:pPr>
              <w:spacing w:line="276" w:lineRule="auto"/>
              <w:ind w:left="-284" w:right="-43"/>
              <w:jc w:val="right"/>
            </w:pPr>
            <w:r>
              <w:t>13</w:t>
            </w:r>
          </w:p>
        </w:tc>
      </w:tr>
      <w:tr w:rsidR="00E9650B" w:rsidRPr="009D6C9B" w:rsidTr="00205972">
        <w:trPr>
          <w:trHeight w:val="315"/>
        </w:trPr>
        <w:tc>
          <w:tcPr>
            <w:tcW w:w="9357" w:type="dxa"/>
            <w:shd w:val="clear" w:color="auto" w:fill="auto"/>
          </w:tcPr>
          <w:p w:rsidR="00E9650B" w:rsidRDefault="00E9650B" w:rsidP="00205972">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E9650B" w:rsidRDefault="00E9650B" w:rsidP="00205972">
            <w:pPr>
              <w:spacing w:line="276" w:lineRule="auto"/>
              <w:ind w:left="-284" w:right="-43"/>
              <w:jc w:val="right"/>
            </w:pPr>
            <w:r>
              <w:t>14</w:t>
            </w:r>
          </w:p>
        </w:tc>
      </w:tr>
      <w:tr w:rsidR="00E9650B" w:rsidRPr="009D6C9B" w:rsidTr="00205972">
        <w:trPr>
          <w:trHeight w:val="315"/>
        </w:trPr>
        <w:tc>
          <w:tcPr>
            <w:tcW w:w="9357" w:type="dxa"/>
            <w:shd w:val="clear" w:color="auto" w:fill="auto"/>
          </w:tcPr>
          <w:p w:rsidR="00E9650B" w:rsidRDefault="00E9650B" w:rsidP="00205972">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E9650B" w:rsidRDefault="00E9650B" w:rsidP="00205972">
            <w:pPr>
              <w:spacing w:line="276" w:lineRule="auto"/>
              <w:ind w:left="-284" w:right="-43"/>
              <w:jc w:val="right"/>
            </w:pPr>
            <w:r>
              <w:t>14</w:t>
            </w:r>
          </w:p>
        </w:tc>
      </w:tr>
      <w:tr w:rsidR="00E9650B" w:rsidRPr="009D6C9B" w:rsidTr="00205972">
        <w:trPr>
          <w:trHeight w:val="315"/>
        </w:trPr>
        <w:tc>
          <w:tcPr>
            <w:tcW w:w="9357" w:type="dxa"/>
            <w:shd w:val="clear" w:color="auto" w:fill="auto"/>
          </w:tcPr>
          <w:p w:rsidR="00E9650B" w:rsidRDefault="00E9650B" w:rsidP="00205972">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E9650B" w:rsidRDefault="00E9650B" w:rsidP="00205972">
            <w:pPr>
              <w:spacing w:line="276" w:lineRule="auto"/>
              <w:ind w:left="-284" w:right="-43"/>
              <w:jc w:val="right"/>
            </w:pPr>
            <w:r>
              <w:t>15</w:t>
            </w:r>
          </w:p>
        </w:tc>
      </w:tr>
      <w:tr w:rsidR="00E9650B" w:rsidRPr="009D6C9B" w:rsidTr="00205972">
        <w:trPr>
          <w:trHeight w:val="74"/>
        </w:trPr>
        <w:tc>
          <w:tcPr>
            <w:tcW w:w="9357" w:type="dxa"/>
            <w:tcBorders>
              <w:top w:val="single" w:sz="48" w:space="0" w:color="BFBFBF"/>
              <w:bottom w:val="single" w:sz="12" w:space="0" w:color="244061"/>
            </w:tcBorders>
            <w:shd w:val="clear" w:color="auto" w:fill="auto"/>
          </w:tcPr>
          <w:p w:rsidR="00E9650B" w:rsidRPr="00B06521" w:rsidRDefault="00E9650B" w:rsidP="00205972">
            <w:pPr>
              <w:spacing w:line="276" w:lineRule="auto"/>
              <w:ind w:left="210"/>
              <w:jc w:val="both"/>
              <w:rPr>
                <w:b/>
                <w:spacing w:val="-6"/>
                <w:sz w:val="4"/>
                <w:szCs w:val="4"/>
              </w:rPr>
            </w:pPr>
          </w:p>
          <w:p w:rsidR="00E9650B" w:rsidRDefault="00E9650B" w:rsidP="00205972">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r>
              <w:rPr>
                <w:b/>
              </w:rPr>
              <w:t>Моисеевского</w:t>
            </w:r>
            <w:r w:rsidRPr="008465FD">
              <w:rPr>
                <w:b/>
              </w:rPr>
              <w:t xml:space="preserve"> сельского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E9650B" w:rsidRPr="008C7D44" w:rsidRDefault="00E9650B" w:rsidP="00205972">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E9650B" w:rsidRDefault="00E9650B" w:rsidP="00205972">
            <w:pPr>
              <w:spacing w:line="276" w:lineRule="auto"/>
              <w:ind w:left="-284" w:right="-43"/>
              <w:jc w:val="right"/>
            </w:pPr>
            <w:r>
              <w:t>16</w:t>
            </w:r>
          </w:p>
        </w:tc>
      </w:tr>
      <w:tr w:rsidR="00E9650B" w:rsidRPr="009D6C9B" w:rsidTr="00205972">
        <w:trPr>
          <w:trHeight w:val="50"/>
        </w:trPr>
        <w:tc>
          <w:tcPr>
            <w:tcW w:w="9357" w:type="dxa"/>
            <w:tcBorders>
              <w:bottom w:val="single" w:sz="48" w:space="0" w:color="BFBFBF"/>
            </w:tcBorders>
            <w:shd w:val="clear" w:color="auto" w:fill="auto"/>
          </w:tcPr>
          <w:p w:rsidR="00E9650B" w:rsidRPr="00821D86" w:rsidRDefault="00E9650B" w:rsidP="00205972">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E9650B" w:rsidRDefault="00E9650B" w:rsidP="00205972">
            <w:pPr>
              <w:spacing w:line="276" w:lineRule="auto"/>
              <w:ind w:left="-284" w:right="-43"/>
              <w:jc w:val="right"/>
            </w:pPr>
          </w:p>
        </w:tc>
      </w:tr>
      <w:tr w:rsidR="00E9650B" w:rsidRPr="009D6C9B" w:rsidTr="00205972">
        <w:trPr>
          <w:trHeight w:val="315"/>
        </w:trPr>
        <w:tc>
          <w:tcPr>
            <w:tcW w:w="9357" w:type="dxa"/>
            <w:tcBorders>
              <w:top w:val="single" w:sz="48" w:space="0" w:color="BFBFBF"/>
              <w:bottom w:val="single" w:sz="12" w:space="0" w:color="244061"/>
            </w:tcBorders>
            <w:shd w:val="clear" w:color="auto" w:fill="auto"/>
          </w:tcPr>
          <w:p w:rsidR="00E9650B" w:rsidRPr="00B06521" w:rsidRDefault="00E9650B" w:rsidP="00205972">
            <w:pPr>
              <w:spacing w:line="276" w:lineRule="auto"/>
              <w:ind w:left="210"/>
              <w:jc w:val="both"/>
              <w:rPr>
                <w:b/>
                <w:spacing w:val="-6"/>
                <w:sz w:val="4"/>
                <w:szCs w:val="4"/>
              </w:rPr>
            </w:pPr>
          </w:p>
          <w:p w:rsidR="00E9650B" w:rsidRPr="008C7D44" w:rsidRDefault="00E9650B" w:rsidP="00205972">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r>
              <w:rPr>
                <w:b/>
              </w:rPr>
              <w:t>Моис</w:t>
            </w:r>
            <w:r>
              <w:rPr>
                <w:b/>
              </w:rPr>
              <w:t>е</w:t>
            </w:r>
            <w:r>
              <w:rPr>
                <w:b/>
              </w:rPr>
              <w:t>евского</w:t>
            </w:r>
            <w:r w:rsidRPr="008465FD">
              <w:rPr>
                <w:b/>
              </w:rPr>
              <w:t xml:space="preserve"> сельского поселения Котовского</w:t>
            </w:r>
            <w:r w:rsidRPr="008465FD">
              <w:rPr>
                <w:rFonts w:eastAsia="Calibri"/>
                <w:b/>
                <w:bCs/>
                <w:lang w:eastAsia="en-US"/>
              </w:rPr>
              <w:t xml:space="preserve"> муниципального района Волгоградск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E9650B" w:rsidRDefault="00E9650B" w:rsidP="00205972">
            <w:pPr>
              <w:spacing w:line="276" w:lineRule="auto"/>
              <w:ind w:left="-284" w:right="-43"/>
              <w:jc w:val="right"/>
            </w:pPr>
            <w:r>
              <w:t>23</w:t>
            </w:r>
          </w:p>
        </w:tc>
      </w:tr>
      <w:tr w:rsidR="00E9650B" w:rsidRPr="009D6C9B" w:rsidTr="00205972">
        <w:trPr>
          <w:trHeight w:val="181"/>
        </w:trPr>
        <w:tc>
          <w:tcPr>
            <w:tcW w:w="9357" w:type="dxa"/>
            <w:tcBorders>
              <w:top w:val="single" w:sz="12" w:space="0" w:color="244061"/>
            </w:tcBorders>
            <w:shd w:val="clear" w:color="auto" w:fill="auto"/>
          </w:tcPr>
          <w:p w:rsidR="00E9650B" w:rsidRPr="008017C4" w:rsidRDefault="00E9650B" w:rsidP="00205972">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E9650B" w:rsidRPr="009D6C9B" w:rsidRDefault="00E9650B" w:rsidP="00205972">
            <w:pPr>
              <w:spacing w:line="276" w:lineRule="auto"/>
              <w:ind w:left="-284" w:right="-43"/>
              <w:jc w:val="right"/>
            </w:pPr>
            <w:r>
              <w:t>23</w:t>
            </w:r>
          </w:p>
        </w:tc>
      </w:tr>
      <w:tr w:rsidR="00E9650B" w:rsidRPr="009D6C9B" w:rsidTr="00205972">
        <w:trPr>
          <w:trHeight w:val="181"/>
        </w:trPr>
        <w:tc>
          <w:tcPr>
            <w:tcW w:w="9357" w:type="dxa"/>
            <w:shd w:val="clear" w:color="auto" w:fill="auto"/>
          </w:tcPr>
          <w:p w:rsidR="00E9650B" w:rsidRPr="00FA27E5" w:rsidRDefault="00E9650B" w:rsidP="00205972">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E9650B" w:rsidRDefault="00E9650B" w:rsidP="00205972">
            <w:pPr>
              <w:spacing w:line="276" w:lineRule="auto"/>
              <w:ind w:left="-284" w:right="-43"/>
              <w:jc w:val="right"/>
            </w:pPr>
            <w:r>
              <w:t>24</w:t>
            </w:r>
          </w:p>
        </w:tc>
      </w:tr>
      <w:tr w:rsidR="00E9650B" w:rsidRPr="009D6C9B" w:rsidTr="00205972">
        <w:trPr>
          <w:trHeight w:val="181"/>
        </w:trPr>
        <w:tc>
          <w:tcPr>
            <w:tcW w:w="9357" w:type="dxa"/>
            <w:shd w:val="clear" w:color="auto" w:fill="auto"/>
          </w:tcPr>
          <w:p w:rsidR="00E9650B" w:rsidRPr="00FA27E5" w:rsidRDefault="00E9650B" w:rsidP="00205972">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E9650B" w:rsidRDefault="00E9650B" w:rsidP="00205972">
            <w:pPr>
              <w:spacing w:line="276" w:lineRule="auto"/>
              <w:ind w:left="-284" w:right="-43"/>
              <w:jc w:val="right"/>
            </w:pPr>
            <w:r>
              <w:t>24</w:t>
            </w:r>
          </w:p>
        </w:tc>
      </w:tr>
      <w:tr w:rsidR="00E9650B" w:rsidRPr="009D6C9B" w:rsidTr="00205972">
        <w:trPr>
          <w:trHeight w:val="181"/>
        </w:trPr>
        <w:tc>
          <w:tcPr>
            <w:tcW w:w="9357" w:type="dxa"/>
            <w:shd w:val="clear" w:color="auto" w:fill="auto"/>
          </w:tcPr>
          <w:p w:rsidR="00E9650B" w:rsidRPr="00FA27E5" w:rsidRDefault="00E9650B" w:rsidP="00205972">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E9650B" w:rsidRDefault="00E9650B" w:rsidP="00205972">
            <w:pPr>
              <w:spacing w:line="276" w:lineRule="auto"/>
              <w:ind w:left="-284" w:right="-43"/>
              <w:jc w:val="right"/>
            </w:pPr>
            <w:r>
              <w:t>25</w:t>
            </w:r>
          </w:p>
        </w:tc>
      </w:tr>
      <w:tr w:rsidR="00E9650B" w:rsidRPr="009D6C9B" w:rsidTr="00205972">
        <w:trPr>
          <w:trHeight w:val="181"/>
        </w:trPr>
        <w:tc>
          <w:tcPr>
            <w:tcW w:w="9357" w:type="dxa"/>
            <w:shd w:val="clear" w:color="auto" w:fill="auto"/>
          </w:tcPr>
          <w:p w:rsidR="00E9650B" w:rsidRPr="008C7D44" w:rsidRDefault="00E9650B" w:rsidP="00205972">
            <w:pPr>
              <w:spacing w:line="276" w:lineRule="auto"/>
              <w:ind w:left="176"/>
              <w:jc w:val="both"/>
              <w:rPr>
                <w:b/>
                <w:spacing w:val="-6"/>
                <w:sz w:val="4"/>
                <w:szCs w:val="4"/>
              </w:rPr>
            </w:pPr>
          </w:p>
        </w:tc>
        <w:tc>
          <w:tcPr>
            <w:tcW w:w="532" w:type="dxa"/>
            <w:shd w:val="clear" w:color="auto" w:fill="auto"/>
            <w:vAlign w:val="bottom"/>
          </w:tcPr>
          <w:p w:rsidR="00E9650B" w:rsidRDefault="00E9650B" w:rsidP="00205972">
            <w:pPr>
              <w:spacing w:line="276" w:lineRule="auto"/>
              <w:ind w:left="-284" w:right="-43"/>
              <w:jc w:val="right"/>
            </w:pPr>
          </w:p>
        </w:tc>
      </w:tr>
      <w:tr w:rsidR="00E9650B" w:rsidRPr="009D6C9B" w:rsidTr="00205972">
        <w:trPr>
          <w:trHeight w:val="80"/>
        </w:trPr>
        <w:tc>
          <w:tcPr>
            <w:tcW w:w="9357" w:type="dxa"/>
            <w:shd w:val="clear" w:color="auto" w:fill="F2F2F2"/>
          </w:tcPr>
          <w:p w:rsidR="00E9650B" w:rsidRPr="00205972" w:rsidRDefault="00E9650B" w:rsidP="00205972">
            <w:pPr>
              <w:pStyle w:val="aa"/>
              <w:spacing w:line="276" w:lineRule="auto"/>
              <w:ind w:left="176"/>
              <w:rPr>
                <w:spacing w:val="-6"/>
                <w:sz w:val="10"/>
                <w:szCs w:val="16"/>
                <w:lang w:val="ru-RU"/>
              </w:rPr>
            </w:pPr>
          </w:p>
        </w:tc>
        <w:tc>
          <w:tcPr>
            <w:tcW w:w="532" w:type="dxa"/>
            <w:shd w:val="clear" w:color="auto" w:fill="F2F2F2"/>
            <w:vAlign w:val="bottom"/>
          </w:tcPr>
          <w:p w:rsidR="00E9650B" w:rsidRPr="00CC48CD" w:rsidRDefault="00E9650B" w:rsidP="00205972">
            <w:pPr>
              <w:spacing w:line="276" w:lineRule="auto"/>
              <w:ind w:left="-284" w:right="-43"/>
              <w:jc w:val="right"/>
              <w:rPr>
                <w:sz w:val="10"/>
                <w:szCs w:val="16"/>
              </w:rPr>
            </w:pPr>
          </w:p>
        </w:tc>
      </w:tr>
    </w:tbl>
    <w:p w:rsidR="00E9650B" w:rsidRDefault="00E9650B" w:rsidP="00E9650B">
      <w:pPr>
        <w:autoSpaceDE w:val="0"/>
        <w:autoSpaceDN w:val="0"/>
        <w:adjustRightInd w:val="0"/>
        <w:spacing w:line="276" w:lineRule="auto"/>
        <w:ind w:firstLine="851"/>
        <w:jc w:val="both"/>
        <w:rPr>
          <w:b/>
        </w:rPr>
      </w:pPr>
    </w:p>
    <w:p w:rsidR="00E9650B" w:rsidRPr="00821D86" w:rsidRDefault="00E9650B" w:rsidP="00E9650B">
      <w:pPr>
        <w:autoSpaceDE w:val="0"/>
        <w:autoSpaceDN w:val="0"/>
        <w:adjustRightInd w:val="0"/>
        <w:spacing w:line="276" w:lineRule="auto"/>
        <w:ind w:firstLine="851"/>
        <w:jc w:val="both"/>
        <w:rPr>
          <w:b/>
        </w:rPr>
      </w:pPr>
      <w:r w:rsidRPr="00821D86">
        <w:rPr>
          <w:b/>
        </w:rPr>
        <w:t>ВВЕДЕНИЕ</w:t>
      </w:r>
    </w:p>
    <w:p w:rsidR="00E9650B" w:rsidRDefault="00E9650B" w:rsidP="00E9650B">
      <w:pPr>
        <w:autoSpaceDE w:val="0"/>
        <w:autoSpaceDN w:val="0"/>
        <w:adjustRightInd w:val="0"/>
        <w:spacing w:line="276" w:lineRule="auto"/>
        <w:ind w:firstLine="851"/>
        <w:jc w:val="both"/>
      </w:pPr>
    </w:p>
    <w:p w:rsidR="00E9650B" w:rsidRDefault="00E9650B" w:rsidP="00E9650B">
      <w:pPr>
        <w:autoSpaceDE w:val="0"/>
        <w:autoSpaceDN w:val="0"/>
        <w:adjustRightInd w:val="0"/>
        <w:ind w:firstLine="851"/>
        <w:jc w:val="both"/>
      </w:pPr>
      <w:proofErr w:type="gramStart"/>
      <w:r>
        <w:t>Местные нормативы градостроительного проектирования Моисеевского сельск</w:t>
      </w:r>
      <w:r>
        <w:t>о</w:t>
      </w:r>
      <w:r>
        <w:t>го поселения Котовского</w:t>
      </w:r>
      <w:r w:rsidRPr="00821D86">
        <w:t xml:space="preserve"> муниципального района Волгоградской области </w:t>
      </w:r>
      <w:r>
        <w:t xml:space="preserve">(далее </w:t>
      </w:r>
      <w:r>
        <w:lastRenderedPageBreak/>
        <w:t xml:space="preserve">также МНГП) разработаны ООО «Проектно-изыскательский институт </w:t>
      </w:r>
      <w:proofErr w:type="spellStart"/>
      <w:r>
        <w:t>ВолгаГражданПроект</w:t>
      </w:r>
      <w:proofErr w:type="spellEnd"/>
      <w:r>
        <w:t xml:space="preserve">» в соответствии </w:t>
      </w:r>
      <w:r w:rsidRPr="00821D86">
        <w:t>с требованиями федерального законодательства (ст. 29.1-29.4 Градостро</w:t>
      </w:r>
      <w:r w:rsidRPr="00821D86">
        <w:t>и</w:t>
      </w:r>
      <w:r w:rsidRPr="00821D86">
        <w:t>тельного кодекса Российской Федерации), регионального законодательства (Закон Волг</w:t>
      </w:r>
      <w:r w:rsidRPr="00821D86">
        <w:t>о</w:t>
      </w:r>
      <w:r w:rsidRPr="00821D86">
        <w:t>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w:t>
      </w:r>
      <w:r>
        <w:t xml:space="preserve"> Местные нормативы Котовского муниципального района Волгоградской обла</w:t>
      </w:r>
      <w:r>
        <w:t>с</w:t>
      </w:r>
      <w:r>
        <w:t>ти,</w:t>
      </w:r>
      <w:r w:rsidRPr="00821D86">
        <w:t xml:space="preserve"> нормативно-правовых</w:t>
      </w:r>
      <w:proofErr w:type="gramEnd"/>
      <w:r w:rsidRPr="00821D86">
        <w:t xml:space="preserve"> актов органов местного самоуправления муниципального ра</w:t>
      </w:r>
      <w:r w:rsidRPr="00821D86">
        <w:t>й</w:t>
      </w:r>
      <w:r w:rsidRPr="00821D86">
        <w:t>она</w:t>
      </w:r>
      <w:r>
        <w:t>.</w:t>
      </w:r>
    </w:p>
    <w:p w:rsidR="00E9650B" w:rsidRDefault="00E9650B" w:rsidP="00E9650B">
      <w:pPr>
        <w:autoSpaceDE w:val="0"/>
        <w:autoSpaceDN w:val="0"/>
        <w:adjustRightInd w:val="0"/>
        <w:ind w:firstLine="851"/>
        <w:jc w:val="both"/>
      </w:pPr>
      <w:r>
        <w:t xml:space="preserve">Цель работы: определение совокупности </w:t>
      </w:r>
      <w:r w:rsidRPr="00201FB7">
        <w:t xml:space="preserve">расчетных показателей минимально допустимого уровня </w:t>
      </w:r>
      <w:proofErr w:type="gramStart"/>
      <w:r w:rsidRPr="00201FB7">
        <w:t>обеспеченности населения</w:t>
      </w:r>
      <w:r>
        <w:t xml:space="preserve"> Моисеевского сельского поселения Кото</w:t>
      </w:r>
      <w:r>
        <w:t>в</w:t>
      </w:r>
      <w:r>
        <w:t>ского</w:t>
      </w:r>
      <w:r w:rsidRPr="00821D86">
        <w:t xml:space="preserve"> муниципального района Волгоградской области</w:t>
      </w:r>
      <w:proofErr w:type="gramEnd"/>
      <w:r w:rsidRPr="00821D86">
        <w:t xml:space="preserve"> </w:t>
      </w:r>
      <w:r w:rsidRPr="00201FB7">
        <w:t xml:space="preserve">объектами </w:t>
      </w:r>
      <w:r>
        <w:t>мест</w:t>
      </w:r>
      <w:r w:rsidRPr="00201FB7">
        <w:t>ного значения и расчетных показателей максимально допустимого уровня территориальной доступности таких объектов для населения</w:t>
      </w:r>
      <w:r>
        <w:t xml:space="preserve">  Моисеевского сельского поселения по соответствующим полномочиям</w:t>
      </w:r>
      <w:r w:rsidRPr="00201FB7">
        <w:t>.</w:t>
      </w:r>
    </w:p>
    <w:p w:rsidR="00E9650B" w:rsidRDefault="00E9650B" w:rsidP="00E9650B">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E9650B" w:rsidRDefault="00E9650B" w:rsidP="00E9650B">
      <w:pPr>
        <w:autoSpaceDE w:val="0"/>
        <w:autoSpaceDN w:val="0"/>
        <w:adjustRightInd w:val="0"/>
        <w:ind w:firstLine="851"/>
        <w:jc w:val="both"/>
      </w:pPr>
      <w:r>
        <w:t>Местные нормативы Моисеевского сельского поселения Котовского муниципал</w:t>
      </w:r>
      <w:r>
        <w:t>ь</w:t>
      </w:r>
      <w:r>
        <w:t>ного района Волгоградской области разработаны в целях:</w:t>
      </w:r>
    </w:p>
    <w:p w:rsidR="00E9650B" w:rsidRDefault="00E9650B" w:rsidP="00E9650B">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E9650B" w:rsidRDefault="00E9650B" w:rsidP="00E9650B">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E9650B" w:rsidRDefault="00E9650B" w:rsidP="00E9650B">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E9650B" w:rsidRDefault="00E9650B" w:rsidP="00E9650B">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E9650B" w:rsidRDefault="00E9650B" w:rsidP="00E9650B">
      <w:pPr>
        <w:autoSpaceDE w:val="0"/>
        <w:autoSpaceDN w:val="0"/>
        <w:adjustRightInd w:val="0"/>
        <w:ind w:firstLine="851"/>
        <w:jc w:val="both"/>
      </w:pPr>
      <w:r>
        <w:t>1) преобразования пространственной организации Моисеевского сельского пос</w:t>
      </w:r>
      <w:r>
        <w:t>е</w:t>
      </w:r>
      <w:r>
        <w:t>ления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рекреацио</w:t>
      </w:r>
      <w:r>
        <w:t>н</w:t>
      </w:r>
      <w:r>
        <w:t>ного назначения;</w:t>
      </w:r>
    </w:p>
    <w:p w:rsidR="00E9650B" w:rsidRDefault="00E9650B" w:rsidP="00E9650B">
      <w:pPr>
        <w:autoSpaceDE w:val="0"/>
        <w:autoSpaceDN w:val="0"/>
        <w:adjustRightInd w:val="0"/>
        <w:ind w:firstLine="851"/>
        <w:jc w:val="both"/>
      </w:pPr>
      <w:r>
        <w:t>2) планирования территорий Моисеевского сельского поселения Котовского м</w:t>
      </w:r>
      <w:r>
        <w:t>у</w:t>
      </w:r>
      <w:r>
        <w:t>ниципального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w:t>
      </w:r>
      <w:r>
        <w:t>с</w:t>
      </w:r>
      <w:r>
        <w:t>тройства территории);</w:t>
      </w:r>
    </w:p>
    <w:p w:rsidR="00E9650B" w:rsidRDefault="00E9650B" w:rsidP="00E9650B">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E9650B" w:rsidRDefault="00E9650B" w:rsidP="00E9650B">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альной доступности таких объектов для населения Моисеевского сельского поселения К</w:t>
      </w:r>
      <w:r>
        <w:t>о</w:t>
      </w:r>
      <w:r>
        <w:t>товского</w:t>
      </w:r>
      <w:r w:rsidRPr="00C668D7">
        <w:t xml:space="preserve"> муниципального района Волгоградской области</w:t>
      </w:r>
      <w:r>
        <w:t>, относящимся к областям: и</w:t>
      </w:r>
      <w:r>
        <w:t>н</w:t>
      </w:r>
      <w:r>
        <w:t>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и водоотведения), в о</w:t>
      </w:r>
      <w:r>
        <w:t>б</w:t>
      </w:r>
      <w:r>
        <w:t xml:space="preserve">ласти </w:t>
      </w:r>
      <w:r w:rsidRPr="00494BE2">
        <w:t>транспо</w:t>
      </w:r>
      <w:r>
        <w:t>рта (автомобильные дороги местного значения) области физической культ</w:t>
      </w:r>
      <w:r>
        <w:t>у</w:t>
      </w:r>
      <w:r>
        <w:t>ры и спорта, в иных областей, связанных с решением вопросов местного значения Моис</w:t>
      </w:r>
      <w:r>
        <w:t>е</w:t>
      </w:r>
      <w:r>
        <w:t>евского сельского поселения.</w:t>
      </w:r>
    </w:p>
    <w:p w:rsidR="00E9650B" w:rsidRDefault="00E9650B" w:rsidP="00E9650B">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w:t>
      </w:r>
      <w:r w:rsidRPr="00494BE2">
        <w:t>и</w:t>
      </w:r>
      <w:r w:rsidRPr="00494BE2">
        <w:t>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w:t>
      </w:r>
      <w:r>
        <w:t>и</w:t>
      </w:r>
      <w:r>
        <w:t>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w:t>
      </w:r>
      <w:r>
        <w:t>ь</w:t>
      </w:r>
      <w:r>
        <w:t>ских поселений.</w:t>
      </w:r>
    </w:p>
    <w:p w:rsidR="00E9650B" w:rsidRDefault="00E9650B" w:rsidP="00E9650B">
      <w:pPr>
        <w:autoSpaceDE w:val="0"/>
        <w:ind w:firstLine="709"/>
        <w:jc w:val="both"/>
      </w:pPr>
      <w:proofErr w:type="gramStart"/>
      <w:r>
        <w:t>Нормативы направлены на обеспечение градостроительными средствами безопа</w:t>
      </w:r>
      <w:r>
        <w:t>с</w:t>
      </w:r>
      <w:r>
        <w:t>ности и устойчивости развития района и его сельского поселения, охрану здоровья нас</w:t>
      </w:r>
      <w:r>
        <w:t>е</w:t>
      </w:r>
      <w:r>
        <w:t>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w:t>
      </w:r>
      <w:r>
        <w:t>з</w:t>
      </w:r>
      <w:r>
        <w:t>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w:t>
      </w:r>
      <w:r>
        <w:t>о</w:t>
      </w:r>
      <w:r>
        <w:t>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E9650B" w:rsidRDefault="00E9650B" w:rsidP="00E9650B">
      <w:pPr>
        <w:autoSpaceDE w:val="0"/>
        <w:spacing w:line="276" w:lineRule="auto"/>
        <w:ind w:firstLine="709"/>
        <w:jc w:val="both"/>
      </w:pPr>
    </w:p>
    <w:p w:rsidR="00E9650B" w:rsidRDefault="00E9650B" w:rsidP="00E9650B">
      <w:pPr>
        <w:spacing w:after="200" w:line="276" w:lineRule="auto"/>
      </w:pPr>
      <w:r>
        <w:br w:type="page"/>
      </w:r>
    </w:p>
    <w:p w:rsidR="00E9650B" w:rsidRDefault="00E9650B" w:rsidP="00E9650B">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w:t>
      </w:r>
      <w:proofErr w:type="gramStart"/>
      <w:r w:rsidRPr="00341769">
        <w:rPr>
          <w:rFonts w:eastAsia="Calibri"/>
          <w:b/>
          <w:szCs w:val="28"/>
          <w:lang w:eastAsia="en-US"/>
        </w:rPr>
        <w:t>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МОИСЕЕВСКОГО СЕЛЬСКОГО ПОСЕЛЕНИЯ КОТО</w:t>
      </w:r>
      <w:r>
        <w:rPr>
          <w:rFonts w:eastAsia="Calibri"/>
          <w:b/>
          <w:szCs w:val="28"/>
          <w:lang w:eastAsia="en-US"/>
        </w:rPr>
        <w:t>В</w:t>
      </w:r>
      <w:r>
        <w:rPr>
          <w:rFonts w:eastAsia="Calibri"/>
          <w:b/>
          <w:szCs w:val="28"/>
          <w:lang w:eastAsia="en-US"/>
        </w:rPr>
        <w:t>СКОГО</w:t>
      </w:r>
      <w:r w:rsidRPr="005C7AB0">
        <w:rPr>
          <w:rFonts w:eastAsia="Calibri"/>
          <w:b/>
          <w:szCs w:val="28"/>
          <w:lang w:eastAsia="en-US"/>
        </w:rPr>
        <w:t xml:space="preserve"> МУНИЦИПАЛЬНОГО РАЙОНА ВОЛГОГРАДСКОЙ ОБЛАСТИ</w:t>
      </w:r>
      <w:proofErr w:type="gramEnd"/>
    </w:p>
    <w:p w:rsidR="00E9650B" w:rsidRDefault="00E9650B" w:rsidP="00E9650B">
      <w:pPr>
        <w:ind w:firstLine="851"/>
        <w:jc w:val="both"/>
        <w:rPr>
          <w:sz w:val="28"/>
          <w:szCs w:val="28"/>
        </w:rPr>
      </w:pPr>
    </w:p>
    <w:p w:rsidR="00E9650B" w:rsidRDefault="00E9650B" w:rsidP="00E9650B">
      <w:pPr>
        <w:spacing w:line="276" w:lineRule="auto"/>
        <w:ind w:firstLine="851"/>
        <w:jc w:val="both"/>
      </w:pPr>
      <w:proofErr w:type="gramStart"/>
      <w:r w:rsidRPr="00201FB7">
        <w:t>Расчетные показатели минимально допустимого уровня обеспеченности объект</w:t>
      </w:r>
      <w:r w:rsidRPr="00201FB7">
        <w:t>а</w:t>
      </w:r>
      <w:r w:rsidRPr="00201FB7">
        <w:t xml:space="preserve">ми </w:t>
      </w:r>
      <w:r>
        <w:t>мест</w:t>
      </w:r>
      <w:r w:rsidRPr="00201FB7">
        <w:t>ного значения и максимально допустимого уровня территориальной доступности таких объектов для населения</w:t>
      </w:r>
      <w:r>
        <w:t xml:space="preserve"> Моисеевского сельского поселения Котовского</w:t>
      </w:r>
      <w:r w:rsidRPr="005C7AB0">
        <w:t xml:space="preserve"> муниц</w:t>
      </w:r>
      <w:r w:rsidRPr="005C7AB0">
        <w:t>и</w:t>
      </w:r>
      <w:r w:rsidRPr="005C7AB0">
        <w:t xml:space="preserve">пального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w:t>
      </w:r>
      <w:r>
        <w:t>и</w:t>
      </w:r>
      <w:r>
        <w:t>тия, приоритетов градостроительного развития сельского поселения и муниципального образования</w:t>
      </w:r>
      <w:proofErr w:type="gramEnd"/>
      <w:r>
        <w:t>, демографической ситуации и уровня жизни населения.</w:t>
      </w:r>
    </w:p>
    <w:p w:rsidR="00E9650B" w:rsidRDefault="00E9650B" w:rsidP="00E9650B">
      <w:pPr>
        <w:spacing w:line="276" w:lineRule="auto"/>
        <w:ind w:firstLine="851"/>
        <w:jc w:val="both"/>
      </w:pPr>
      <w:proofErr w:type="gramStart"/>
      <w:r>
        <w:t>Перечень показателей установлен согласно положений Градостроительного К</w:t>
      </w:r>
      <w:r>
        <w:t>о</w:t>
      </w:r>
      <w:r>
        <w:t xml:space="preserve">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w:t>
      </w:r>
      <w:r w:rsidRPr="00D02270">
        <w:t>о</w:t>
      </w:r>
      <w:r>
        <w:t>ваний к составу и форме докумен</w:t>
      </w:r>
      <w:r w:rsidRPr="00D02270">
        <w:t>тов, предоставляемых органами местного самоуправл</w:t>
      </w:r>
      <w:r w:rsidRPr="00D02270">
        <w:t>е</w:t>
      </w:r>
      <w:r w:rsidRPr="00D02270">
        <w:t xml:space="preserve">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w:t>
      </w:r>
      <w:r w:rsidRPr="00D02270">
        <w:t>а</w:t>
      </w:r>
      <w:r w:rsidRPr="00D02270">
        <w:t>за Комитета строительства Волгоградской области от 20.06.2016 г. №386-ОД</w:t>
      </w:r>
      <w:r>
        <w:t>.</w:t>
      </w:r>
    </w:p>
    <w:p w:rsidR="00E9650B" w:rsidRDefault="00E9650B" w:rsidP="00E9650B">
      <w:pPr>
        <w:ind w:firstLine="851"/>
        <w:jc w:val="both"/>
      </w:pPr>
    </w:p>
    <w:p w:rsidR="00E9650B" w:rsidRDefault="00E9650B" w:rsidP="00E9650B">
      <w:pPr>
        <w:ind w:firstLine="851"/>
        <w:jc w:val="both"/>
      </w:pPr>
    </w:p>
    <w:bookmarkEnd w:id="0"/>
    <w:tbl>
      <w:tblPr>
        <w:tblW w:w="0" w:type="auto"/>
        <w:tblInd w:w="392" w:type="dxa"/>
        <w:tblLook w:val="04A0"/>
      </w:tblPr>
      <w:tblGrid>
        <w:gridCol w:w="567"/>
        <w:gridCol w:w="8221"/>
        <w:gridCol w:w="284"/>
      </w:tblGrid>
      <w:tr w:rsidR="00E9650B" w:rsidTr="00E9650B">
        <w:tc>
          <w:tcPr>
            <w:tcW w:w="567" w:type="dxa"/>
            <w:shd w:val="clear" w:color="auto" w:fill="C4BC96"/>
          </w:tcPr>
          <w:p w:rsidR="00E9650B" w:rsidRPr="00E9650B" w:rsidRDefault="00E9650B" w:rsidP="00E9650B">
            <w:pPr>
              <w:autoSpaceDE w:val="0"/>
              <w:spacing w:line="276" w:lineRule="auto"/>
              <w:jc w:val="both"/>
              <w:rPr>
                <w:rFonts w:eastAsia="TimesNewRomanPSMT"/>
                <w:b/>
                <w:sz w:val="6"/>
              </w:rPr>
            </w:pPr>
          </w:p>
        </w:tc>
        <w:tc>
          <w:tcPr>
            <w:tcW w:w="8505" w:type="dxa"/>
            <w:gridSpan w:val="2"/>
            <w:shd w:val="clear" w:color="auto" w:fill="C4BC96"/>
          </w:tcPr>
          <w:p w:rsidR="00E9650B" w:rsidRPr="00E9650B" w:rsidRDefault="00E9650B" w:rsidP="00E9650B">
            <w:pPr>
              <w:autoSpaceDE w:val="0"/>
              <w:spacing w:line="276" w:lineRule="auto"/>
              <w:jc w:val="both"/>
              <w:rPr>
                <w:rFonts w:eastAsia="TimesNewRomanPSMT"/>
                <w:b/>
                <w:sz w:val="6"/>
              </w:rPr>
            </w:pPr>
          </w:p>
        </w:tc>
      </w:tr>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1.1</w:t>
            </w:r>
          </w:p>
        </w:tc>
        <w:tc>
          <w:tcPr>
            <w:tcW w:w="8505" w:type="dxa"/>
            <w:gridSpan w:val="2"/>
          </w:tcPr>
          <w:p w:rsidR="00E9650B" w:rsidRPr="00E9650B" w:rsidRDefault="00E9650B" w:rsidP="00E9650B">
            <w:pPr>
              <w:autoSpaceDE w:val="0"/>
              <w:rPr>
                <w:b/>
                <w:spacing w:val="-4"/>
              </w:rPr>
            </w:pPr>
            <w:r w:rsidRPr="00E9650B">
              <w:rPr>
                <w:b/>
                <w:spacing w:val="-4"/>
              </w:rPr>
              <w:t xml:space="preserve">Расчётные показатели минимально допустимого уровня обеспеченности </w:t>
            </w:r>
          </w:p>
          <w:p w:rsidR="00E9650B" w:rsidRPr="00E9650B" w:rsidRDefault="00E9650B" w:rsidP="00E9650B">
            <w:pPr>
              <w:autoSpaceDE w:val="0"/>
              <w:rPr>
                <w:rFonts w:eastAsia="TimesNewRomanPSMT"/>
                <w:b/>
                <w:spacing w:val="-4"/>
              </w:rPr>
            </w:pPr>
            <w:r w:rsidRPr="00E9650B">
              <w:rPr>
                <w:b/>
                <w:spacing w:val="-4"/>
              </w:rPr>
              <w:t>объектами местного значения сельского поселения в области инженерного обеспечения (</w:t>
            </w:r>
            <w:proofErr w:type="spellStart"/>
            <w:r w:rsidRPr="00E9650B">
              <w:rPr>
                <w:b/>
                <w:spacing w:val="-4"/>
              </w:rPr>
              <w:t>электро</w:t>
            </w:r>
            <w:proofErr w:type="spellEnd"/>
            <w:r w:rsidRPr="00E9650B">
              <w:rPr>
                <w:b/>
                <w:spacing w:val="-4"/>
              </w:rPr>
              <w:t>-, тепл</w:t>
            </w:r>
            <w:proofErr w:type="gramStart"/>
            <w:r w:rsidRPr="00E9650B">
              <w:rPr>
                <w:b/>
                <w:spacing w:val="-4"/>
              </w:rPr>
              <w:t>о-</w:t>
            </w:r>
            <w:proofErr w:type="gramEnd"/>
            <w:r w:rsidRPr="00E9650B">
              <w:rPr>
                <w:b/>
                <w:spacing w:val="-4"/>
              </w:rPr>
              <w:t xml:space="preserve">, </w:t>
            </w:r>
            <w:proofErr w:type="spellStart"/>
            <w:r w:rsidRPr="00E9650B">
              <w:rPr>
                <w:b/>
                <w:spacing w:val="-4"/>
              </w:rPr>
              <w:t>газо</w:t>
            </w:r>
            <w:proofErr w:type="spellEnd"/>
            <w:r w:rsidRPr="00E9650B">
              <w:rPr>
                <w:b/>
                <w:spacing w:val="-4"/>
              </w:rPr>
              <w:t>- и водоснабжение населения, водоотведение) и показатели максимально допустимого уровня территориальной до</w:t>
            </w:r>
            <w:r w:rsidRPr="00E9650B">
              <w:rPr>
                <w:b/>
                <w:spacing w:val="-4"/>
              </w:rPr>
              <w:t>с</w:t>
            </w:r>
            <w:r w:rsidRPr="00E9650B">
              <w:rPr>
                <w:b/>
                <w:spacing w:val="-4"/>
              </w:rPr>
              <w:t>тупности таких объектов для населения Моисеевского сельского поселения</w:t>
            </w:r>
          </w:p>
        </w:tc>
      </w:tr>
      <w:tr w:rsidR="00E9650B" w:rsidRPr="00FC0695" w:rsidTr="00E9650B">
        <w:trPr>
          <w:trHeight w:val="80"/>
        </w:trPr>
        <w:tc>
          <w:tcPr>
            <w:tcW w:w="567" w:type="dxa"/>
            <w:shd w:val="clear" w:color="auto" w:fill="C4BC96"/>
          </w:tcPr>
          <w:p w:rsidR="00E9650B" w:rsidRPr="00E9650B" w:rsidRDefault="00E9650B" w:rsidP="00E9650B">
            <w:pPr>
              <w:autoSpaceDE w:val="0"/>
              <w:jc w:val="both"/>
              <w:rPr>
                <w:b/>
                <w:sz w:val="20"/>
              </w:rPr>
            </w:pPr>
          </w:p>
        </w:tc>
        <w:tc>
          <w:tcPr>
            <w:tcW w:w="8221" w:type="dxa"/>
          </w:tcPr>
          <w:p w:rsidR="00E9650B" w:rsidRPr="00E9650B" w:rsidRDefault="00E9650B" w:rsidP="00E9650B">
            <w:pPr>
              <w:autoSpaceDE w:val="0"/>
              <w:rPr>
                <w:b/>
                <w:sz w:val="20"/>
              </w:rPr>
            </w:pPr>
          </w:p>
        </w:tc>
        <w:tc>
          <w:tcPr>
            <w:tcW w:w="284" w:type="dxa"/>
            <w:shd w:val="clear" w:color="auto" w:fill="C4BC96"/>
          </w:tcPr>
          <w:p w:rsidR="00E9650B" w:rsidRPr="00E9650B" w:rsidRDefault="00E9650B" w:rsidP="00E9650B">
            <w:pPr>
              <w:autoSpaceDE w:val="0"/>
              <w:rPr>
                <w:b/>
                <w:sz w:val="22"/>
              </w:rPr>
            </w:pPr>
          </w:p>
        </w:tc>
      </w:tr>
    </w:tbl>
    <w:p w:rsidR="00E9650B" w:rsidRPr="00FC0695" w:rsidRDefault="00E9650B" w:rsidP="00E9650B">
      <w:pPr>
        <w:autoSpaceDE w:val="0"/>
        <w:spacing w:line="276" w:lineRule="auto"/>
        <w:ind w:firstLine="851"/>
        <w:jc w:val="both"/>
        <w:rPr>
          <w:rFonts w:eastAsia="TimesNewRomanPSMT"/>
          <w:b/>
          <w:sz w:val="20"/>
        </w:rPr>
      </w:pPr>
    </w:p>
    <w:p w:rsidR="00E9650B" w:rsidRDefault="00E9650B" w:rsidP="00E9650B">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w:t>
      </w:r>
      <w:r w:rsidRPr="00F645E1">
        <w:rPr>
          <w:rFonts w:eastAsia="TimesNewRomanPSMT"/>
        </w:rPr>
        <w:t>о</w:t>
      </w:r>
      <w:r w:rsidRPr="00F645E1">
        <w:rPr>
          <w:rFonts w:eastAsia="TimesNewRomanPSMT"/>
        </w:rPr>
        <w:t>пустимого уровня территориальной доступности таких объектов, разработаны в соотве</w:t>
      </w:r>
      <w:r w:rsidRPr="00F645E1">
        <w:rPr>
          <w:rFonts w:eastAsia="TimesNewRomanPSMT"/>
        </w:rPr>
        <w:t>т</w:t>
      </w:r>
      <w:r w:rsidRPr="00F645E1">
        <w:rPr>
          <w:rFonts w:eastAsia="TimesNewRomanPSMT"/>
        </w:rPr>
        <w:t xml:space="preserve">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E9650B" w:rsidRDefault="00E9650B" w:rsidP="00E9650B">
      <w:pPr>
        <w:autoSpaceDE w:val="0"/>
        <w:spacing w:line="120" w:lineRule="auto"/>
        <w:ind w:firstLine="851"/>
        <w:jc w:val="both"/>
        <w:rPr>
          <w:rFonts w:eastAsia="TimesNewRomanPSMT"/>
        </w:rPr>
      </w:pPr>
    </w:p>
    <w:p w:rsidR="00E9650B" w:rsidRPr="00AF616E" w:rsidRDefault="00E9650B" w:rsidP="00E9650B">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E9650B" w:rsidRPr="007B1E6D" w:rsidTr="00205972">
        <w:trPr>
          <w:trHeight w:val="778"/>
        </w:trPr>
        <w:tc>
          <w:tcPr>
            <w:tcW w:w="574" w:type="dxa"/>
            <w:vMerge w:val="restart"/>
            <w:tcBorders>
              <w:top w:val="single" w:sz="12" w:space="0" w:color="595959"/>
              <w:bottom w:val="single" w:sz="6"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Наименование объекта</w:t>
            </w:r>
          </w:p>
          <w:p w:rsidR="00E9650B" w:rsidRPr="00AF616E" w:rsidRDefault="00E9650B" w:rsidP="00205972">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Показатель минимально допустимого уровня обеспеченности</w:t>
            </w:r>
          </w:p>
        </w:tc>
      </w:tr>
      <w:tr w:rsidR="00E9650B" w:rsidRPr="007B1E6D" w:rsidTr="00205972">
        <w:trPr>
          <w:trHeight w:val="606"/>
        </w:trPr>
        <w:tc>
          <w:tcPr>
            <w:tcW w:w="574" w:type="dxa"/>
            <w:vMerge/>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p>
        </w:tc>
        <w:tc>
          <w:tcPr>
            <w:tcW w:w="2693" w:type="dxa"/>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Величина</w:t>
            </w:r>
          </w:p>
        </w:tc>
      </w:tr>
      <w:tr w:rsidR="00E9650B" w:rsidRPr="007B1E6D" w:rsidTr="00205972">
        <w:trPr>
          <w:trHeight w:val="837"/>
        </w:trPr>
        <w:tc>
          <w:tcPr>
            <w:tcW w:w="574" w:type="dxa"/>
            <w:tcBorders>
              <w:top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E9650B" w:rsidRDefault="00E9650B" w:rsidP="00205972">
            <w:pPr>
              <w:rPr>
                <w:color w:val="000000"/>
              </w:rPr>
            </w:pPr>
            <w:r w:rsidRPr="00AF616E">
              <w:rPr>
                <w:color w:val="000000"/>
                <w:sz w:val="22"/>
                <w:szCs w:val="22"/>
              </w:rPr>
              <w:t>Электроэнергия,</w:t>
            </w:r>
          </w:p>
          <w:p w:rsidR="00E9650B" w:rsidRPr="00AF616E" w:rsidRDefault="00E9650B" w:rsidP="00205972">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кВт·</w:t>
            </w:r>
            <w:proofErr w:type="gramStart"/>
            <w:r w:rsidRPr="00205972">
              <w:rPr>
                <w:sz w:val="22"/>
                <w:szCs w:val="22"/>
              </w:rPr>
              <w:t>ч</w:t>
            </w:r>
            <w:proofErr w:type="gramEnd"/>
            <w:r w:rsidRPr="00205972">
              <w:rPr>
                <w:sz w:val="22"/>
                <w:szCs w:val="22"/>
              </w:rPr>
              <w:t xml:space="preserve"> / год на 1 чел.  </w:t>
            </w:r>
          </w:p>
        </w:tc>
        <w:tc>
          <w:tcPr>
            <w:tcW w:w="2552" w:type="dxa"/>
            <w:tcBorders>
              <w:top w:val="single" w:sz="12" w:space="0" w:color="595959"/>
            </w:tcBorders>
            <w:shd w:val="clear" w:color="auto" w:fill="FFFFFF"/>
            <w:vAlign w:val="center"/>
          </w:tcPr>
          <w:p w:rsidR="00E9650B" w:rsidRPr="00AF616E" w:rsidRDefault="00E9650B" w:rsidP="00205972">
            <w:pPr>
              <w:jc w:val="center"/>
              <w:rPr>
                <w:color w:val="000000"/>
              </w:rPr>
            </w:pPr>
            <w:r>
              <w:rPr>
                <w:color w:val="000000"/>
                <w:sz w:val="22"/>
                <w:szCs w:val="22"/>
              </w:rPr>
              <w:t>912</w:t>
            </w:r>
          </w:p>
        </w:tc>
      </w:tr>
    </w:tbl>
    <w:p w:rsidR="00E9650B" w:rsidRDefault="00E9650B" w:rsidP="00E9650B">
      <w:pPr>
        <w:ind w:firstLine="708"/>
        <w:contextualSpacing/>
        <w:jc w:val="both"/>
        <w:rPr>
          <w:color w:val="000000"/>
          <w:szCs w:val="22"/>
        </w:rPr>
      </w:pPr>
    </w:p>
    <w:p w:rsidR="00E9650B" w:rsidRPr="002032D7" w:rsidRDefault="00E9650B" w:rsidP="00E9650B">
      <w:pPr>
        <w:ind w:firstLine="708"/>
        <w:contextualSpacing/>
        <w:jc w:val="both"/>
        <w:rPr>
          <w:color w:val="000000"/>
          <w:szCs w:val="22"/>
        </w:rPr>
      </w:pPr>
      <w:r w:rsidRPr="002032D7">
        <w:rPr>
          <w:color w:val="000000"/>
          <w:szCs w:val="22"/>
        </w:rPr>
        <w:t>Примечания:</w:t>
      </w:r>
    </w:p>
    <w:p w:rsidR="00E9650B" w:rsidRPr="002032D7" w:rsidRDefault="00E9650B" w:rsidP="00E9650B">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w:t>
      </w:r>
      <w:r w:rsidRPr="002032D7">
        <w:rPr>
          <w:color w:val="000000"/>
          <w:szCs w:val="22"/>
        </w:rPr>
        <w:t>ь</w:t>
      </w:r>
      <w:r w:rsidRPr="002032D7">
        <w:rPr>
          <w:color w:val="000000"/>
          <w:szCs w:val="22"/>
        </w:rPr>
        <w:t>ной обеспеченности населения (территории) соответствующим ресурсом и характерист</w:t>
      </w:r>
      <w:r w:rsidRPr="002032D7">
        <w:rPr>
          <w:color w:val="000000"/>
          <w:szCs w:val="22"/>
        </w:rPr>
        <w:t>и</w:t>
      </w:r>
      <w:r w:rsidRPr="002032D7">
        <w:rPr>
          <w:color w:val="000000"/>
          <w:szCs w:val="22"/>
        </w:rPr>
        <w:t>ки планируемых к размещению объектов.</w:t>
      </w:r>
    </w:p>
    <w:p w:rsidR="00E9650B" w:rsidRPr="002032D7" w:rsidRDefault="00E9650B" w:rsidP="00E9650B">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w:t>
      </w:r>
      <w:r w:rsidRPr="002032D7">
        <w:rPr>
          <w:color w:val="000000"/>
          <w:szCs w:val="22"/>
        </w:rPr>
        <w:t>з</w:t>
      </w:r>
      <w:r w:rsidRPr="002032D7">
        <w:rPr>
          <w:color w:val="000000"/>
          <w:szCs w:val="22"/>
        </w:rPr>
        <w:t>ки следует использовать в целях градостроительного проектирования в качестве укру</w:t>
      </w:r>
      <w:r w:rsidRPr="002032D7">
        <w:rPr>
          <w:color w:val="000000"/>
          <w:szCs w:val="22"/>
        </w:rPr>
        <w:t>п</w:t>
      </w:r>
      <w:r w:rsidRPr="002032D7">
        <w:rPr>
          <w:color w:val="000000"/>
          <w:szCs w:val="22"/>
        </w:rPr>
        <w:t>нённых показателей электропотребления.</w:t>
      </w:r>
    </w:p>
    <w:p w:rsidR="00E9650B" w:rsidRDefault="00E9650B" w:rsidP="00E9650B">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w:t>
      </w:r>
      <w:r w:rsidRPr="002032D7">
        <w:rPr>
          <w:color w:val="000000"/>
          <w:szCs w:val="22"/>
        </w:rPr>
        <w:t>о</w:t>
      </w:r>
      <w:r w:rsidRPr="002032D7">
        <w:rPr>
          <w:color w:val="000000"/>
          <w:szCs w:val="22"/>
        </w:rPr>
        <w:t>дить в соответствии с нормами РД 34.20.185-94</w:t>
      </w:r>
      <w:r w:rsidRPr="002032D7">
        <w:rPr>
          <w:color w:val="000000"/>
          <w:sz w:val="22"/>
          <w:szCs w:val="22"/>
        </w:rPr>
        <w:t>.</w:t>
      </w:r>
    </w:p>
    <w:p w:rsidR="00E9650B" w:rsidRDefault="00E9650B" w:rsidP="00E9650B">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w:t>
      </w:r>
      <w:r w:rsidRPr="0057434C">
        <w:rPr>
          <w:bdr w:val="none" w:sz="0" w:space="0" w:color="auto" w:frame="1"/>
        </w:rPr>
        <w:t>и</w:t>
      </w:r>
      <w:r w:rsidRPr="0057434C">
        <w:rPr>
          <w:bdr w:val="none" w:sz="0" w:space="0" w:color="auto" w:frame="1"/>
        </w:rPr>
        <w:t xml:space="preserve">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E9650B" w:rsidRPr="0057434C" w:rsidRDefault="00E9650B" w:rsidP="00E9650B">
      <w:pPr>
        <w:shd w:val="clear" w:color="auto" w:fill="FFFFFF"/>
        <w:ind w:firstLine="851"/>
        <w:jc w:val="both"/>
      </w:pPr>
    </w:p>
    <w:p w:rsidR="00E9650B" w:rsidRDefault="00E9650B" w:rsidP="00E9650B">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E9650B" w:rsidRPr="007B1E6D" w:rsidTr="00205972">
        <w:trPr>
          <w:trHeight w:val="778"/>
        </w:trPr>
        <w:tc>
          <w:tcPr>
            <w:tcW w:w="574" w:type="dxa"/>
            <w:vMerge w:val="restart"/>
            <w:tcBorders>
              <w:top w:val="single" w:sz="12" w:space="0" w:color="595959"/>
              <w:bottom w:val="single" w:sz="6"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Наименование объекта</w:t>
            </w:r>
          </w:p>
          <w:p w:rsidR="00E9650B" w:rsidRPr="00AF616E" w:rsidRDefault="00E9650B" w:rsidP="00205972">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E9650B" w:rsidRDefault="00E9650B" w:rsidP="00205972">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E9650B" w:rsidRPr="00DE12FD" w:rsidRDefault="00E9650B" w:rsidP="00205972">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E9650B" w:rsidRPr="007B1E6D" w:rsidTr="00205972">
        <w:trPr>
          <w:trHeight w:val="606"/>
        </w:trPr>
        <w:tc>
          <w:tcPr>
            <w:tcW w:w="574" w:type="dxa"/>
            <w:vMerge/>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p>
        </w:tc>
        <w:tc>
          <w:tcPr>
            <w:tcW w:w="2410" w:type="dxa"/>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Величина</w:t>
            </w:r>
          </w:p>
        </w:tc>
      </w:tr>
      <w:tr w:rsidR="00E9650B" w:rsidRPr="007B1E6D" w:rsidTr="00205972">
        <w:trPr>
          <w:trHeight w:val="519"/>
        </w:trPr>
        <w:tc>
          <w:tcPr>
            <w:tcW w:w="574" w:type="dxa"/>
            <w:tcBorders>
              <w:top w:val="single" w:sz="12" w:space="0" w:color="595959"/>
              <w:bottom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E9650B" w:rsidRPr="00AF616E" w:rsidRDefault="00E9650B" w:rsidP="00205972">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 xml:space="preserve">Охранная зона, </w:t>
            </w:r>
            <w:proofErr w:type="gramStart"/>
            <w:r w:rsidRPr="00205972">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E9650B" w:rsidRPr="00AF616E" w:rsidRDefault="00E9650B" w:rsidP="00205972">
            <w:pPr>
              <w:jc w:val="center"/>
              <w:rPr>
                <w:color w:val="000000"/>
              </w:rPr>
            </w:pPr>
            <w:r>
              <w:rPr>
                <w:color w:val="000000"/>
                <w:sz w:val="22"/>
                <w:szCs w:val="22"/>
              </w:rPr>
              <w:t>2</w:t>
            </w:r>
          </w:p>
        </w:tc>
      </w:tr>
      <w:tr w:rsidR="00E9650B" w:rsidRPr="007B1E6D" w:rsidTr="00205972">
        <w:trPr>
          <w:trHeight w:val="519"/>
        </w:trPr>
        <w:tc>
          <w:tcPr>
            <w:tcW w:w="574" w:type="dxa"/>
            <w:tcBorders>
              <w:top w:val="single" w:sz="12" w:space="0" w:color="595959"/>
              <w:bottom w:val="single" w:sz="12" w:space="0" w:color="595959"/>
            </w:tcBorders>
            <w:shd w:val="clear" w:color="auto" w:fill="FFFFFF"/>
            <w:vAlign w:val="center"/>
          </w:tcPr>
          <w:p w:rsidR="00E9650B" w:rsidRPr="00AF616E" w:rsidRDefault="00E9650B" w:rsidP="00205972">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E9650B" w:rsidRDefault="00E9650B" w:rsidP="00205972">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 xml:space="preserve">Охранная зона, </w:t>
            </w:r>
            <w:proofErr w:type="gramStart"/>
            <w:r w:rsidRPr="00205972">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E9650B" w:rsidRDefault="00E9650B" w:rsidP="00205972">
            <w:pPr>
              <w:jc w:val="center"/>
              <w:rPr>
                <w:color w:val="000000"/>
              </w:rPr>
            </w:pPr>
            <w:r>
              <w:rPr>
                <w:color w:val="000000"/>
                <w:sz w:val="22"/>
                <w:szCs w:val="22"/>
              </w:rPr>
              <w:t>10</w:t>
            </w:r>
          </w:p>
        </w:tc>
      </w:tr>
      <w:tr w:rsidR="00E9650B" w:rsidRPr="007B1E6D" w:rsidTr="00205972">
        <w:trPr>
          <w:trHeight w:val="519"/>
        </w:trPr>
        <w:tc>
          <w:tcPr>
            <w:tcW w:w="574" w:type="dxa"/>
            <w:tcBorders>
              <w:top w:val="single" w:sz="12" w:space="0" w:color="595959"/>
            </w:tcBorders>
            <w:shd w:val="clear" w:color="auto" w:fill="FFFFFF"/>
            <w:vAlign w:val="center"/>
          </w:tcPr>
          <w:p w:rsidR="00E9650B" w:rsidRPr="00AF616E" w:rsidRDefault="00E9650B" w:rsidP="00205972">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E9650B" w:rsidRDefault="00E9650B" w:rsidP="00205972">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 xml:space="preserve">Охранная зона, </w:t>
            </w:r>
            <w:proofErr w:type="gramStart"/>
            <w:r w:rsidRPr="00205972">
              <w:rPr>
                <w:sz w:val="22"/>
                <w:szCs w:val="22"/>
              </w:rPr>
              <w:t>м</w:t>
            </w:r>
            <w:proofErr w:type="gramEnd"/>
          </w:p>
        </w:tc>
        <w:tc>
          <w:tcPr>
            <w:tcW w:w="2410" w:type="dxa"/>
            <w:tcBorders>
              <w:top w:val="single" w:sz="12" w:space="0" w:color="595959"/>
            </w:tcBorders>
            <w:shd w:val="clear" w:color="auto" w:fill="FFFFFF"/>
            <w:vAlign w:val="center"/>
          </w:tcPr>
          <w:p w:rsidR="00E9650B" w:rsidRDefault="00E9650B" w:rsidP="00205972">
            <w:pPr>
              <w:jc w:val="center"/>
              <w:rPr>
                <w:color w:val="000000"/>
              </w:rPr>
            </w:pPr>
            <w:r>
              <w:rPr>
                <w:color w:val="000000"/>
                <w:sz w:val="22"/>
                <w:szCs w:val="22"/>
              </w:rPr>
              <w:t>15</w:t>
            </w:r>
          </w:p>
        </w:tc>
      </w:tr>
    </w:tbl>
    <w:p w:rsidR="00E9650B" w:rsidRDefault="00E9650B" w:rsidP="00E9650B">
      <w:pPr>
        <w:shd w:val="clear" w:color="auto" w:fill="FFFFFF"/>
        <w:ind w:firstLine="851"/>
        <w:jc w:val="both"/>
        <w:rPr>
          <w:bdr w:val="none" w:sz="0" w:space="0" w:color="auto" w:frame="1"/>
        </w:rPr>
      </w:pPr>
    </w:p>
    <w:p w:rsidR="00E9650B" w:rsidRDefault="00E9650B" w:rsidP="00E9650B">
      <w:pPr>
        <w:ind w:firstLine="851"/>
        <w:contextualSpacing/>
        <w:jc w:val="both"/>
        <w:rPr>
          <w:bdr w:val="none" w:sz="0" w:space="0" w:color="auto" w:frame="1"/>
        </w:rPr>
      </w:pPr>
      <w:r>
        <w:rPr>
          <w:bdr w:val="none" w:sz="0" w:space="0" w:color="auto" w:frame="1"/>
        </w:rPr>
        <w:t>Примечание:</w:t>
      </w:r>
    </w:p>
    <w:p w:rsidR="00E9650B" w:rsidRDefault="00E9650B" w:rsidP="00E9650B">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льными допустимыми рассто</w:t>
      </w:r>
      <w:r>
        <w:rPr>
          <w:bdr w:val="none" w:sz="0" w:space="0" w:color="auto" w:frame="1"/>
        </w:rPr>
        <w:t>я</w:t>
      </w:r>
      <w:r>
        <w:rPr>
          <w:bdr w:val="none" w:sz="0" w:space="0" w:color="auto" w:frame="1"/>
        </w:rPr>
        <w:t xml:space="preserve">ниями </w:t>
      </w:r>
      <w:r w:rsidRPr="00623567">
        <w:rPr>
          <w:bdr w:val="none" w:sz="0" w:space="0" w:color="auto" w:frame="1"/>
        </w:rPr>
        <w:t>от та</w:t>
      </w:r>
      <w:r>
        <w:rPr>
          <w:bdr w:val="none" w:sz="0" w:space="0" w:color="auto" w:frame="1"/>
        </w:rPr>
        <w:t>ких линий</w:t>
      </w:r>
    </w:p>
    <w:p w:rsidR="00E9650B" w:rsidRDefault="00E9650B" w:rsidP="00E9650B">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w:t>
      </w:r>
      <w:r>
        <w:rPr>
          <w:bdr w:val="none" w:sz="0" w:space="0" w:color="auto" w:frame="1"/>
        </w:rPr>
        <w:t>е</w:t>
      </w:r>
      <w:r>
        <w:rPr>
          <w:bdr w:val="none" w:sz="0" w:space="0" w:color="auto" w:frame="1"/>
        </w:rPr>
        <w:t>сущими или изолированными проводами, размещенных в границах населённых пунктов</w:t>
      </w:r>
    </w:p>
    <w:p w:rsidR="00E9650B" w:rsidRDefault="00E9650B" w:rsidP="00E9650B">
      <w:pPr>
        <w:autoSpaceDE w:val="0"/>
        <w:spacing w:line="276" w:lineRule="auto"/>
        <w:jc w:val="both"/>
        <w:rPr>
          <w:rFonts w:eastAsia="TimesNewRomanPSMT"/>
        </w:rPr>
      </w:pPr>
    </w:p>
    <w:p w:rsidR="00E9650B" w:rsidRDefault="00E9650B" w:rsidP="00E9650B">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E9650B" w:rsidRPr="00D55F5B" w:rsidTr="00205972">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E9650B" w:rsidRPr="00693A20" w:rsidRDefault="00E9650B" w:rsidP="00205972">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E9650B" w:rsidRPr="00030070" w:rsidRDefault="00E9650B" w:rsidP="00205972">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E9650B" w:rsidRPr="00D26603" w:rsidRDefault="00E9650B" w:rsidP="00205972">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E9650B" w:rsidRPr="00716760" w:rsidTr="00205972">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E9650B" w:rsidRPr="00693A20" w:rsidRDefault="00E9650B" w:rsidP="00205972">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E9650B" w:rsidRPr="00F879F3" w:rsidRDefault="00E9650B" w:rsidP="00205972">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E9650B" w:rsidRPr="00316886" w:rsidRDefault="00E9650B" w:rsidP="00205972">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E9650B" w:rsidRPr="00716760" w:rsidTr="00205972">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E9650B" w:rsidRPr="00693A20" w:rsidRDefault="00E9650B" w:rsidP="00205972">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E9650B" w:rsidRPr="00F879F3" w:rsidRDefault="00E9650B" w:rsidP="00205972">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E9650B" w:rsidRDefault="00E9650B" w:rsidP="00205972">
            <w:pPr>
              <w:widowControl w:val="0"/>
              <w:shd w:val="clear" w:color="auto" w:fill="FFFFFF"/>
              <w:autoSpaceDE w:val="0"/>
              <w:autoSpaceDN w:val="0"/>
              <w:adjustRightInd w:val="0"/>
              <w:jc w:val="center"/>
              <w:rPr>
                <w:color w:val="000000"/>
              </w:rPr>
            </w:pPr>
            <w:r>
              <w:rPr>
                <w:color w:val="000000"/>
              </w:rPr>
              <w:t>50</w:t>
            </w:r>
          </w:p>
        </w:tc>
      </w:tr>
      <w:tr w:rsidR="00E9650B" w:rsidRPr="00716760" w:rsidTr="00205972">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E9650B" w:rsidRPr="00693A20" w:rsidRDefault="00E9650B" w:rsidP="00205972">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E9650B" w:rsidRPr="00F879F3" w:rsidRDefault="00E9650B" w:rsidP="00205972">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E9650B" w:rsidRPr="00316886" w:rsidRDefault="00E9650B" w:rsidP="00205972">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E9650B" w:rsidRDefault="00E9650B" w:rsidP="00E9650B">
      <w:pPr>
        <w:ind w:right="-1"/>
        <w:jc w:val="right"/>
        <w:rPr>
          <w:color w:val="000000"/>
          <w:szCs w:val="22"/>
        </w:rPr>
      </w:pPr>
    </w:p>
    <w:p w:rsidR="00E9650B" w:rsidRPr="0057434C" w:rsidRDefault="00E9650B" w:rsidP="00E9650B">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w:t>
      </w:r>
      <w:r w:rsidRPr="0057434C">
        <w:rPr>
          <w:bdr w:val="none" w:sz="0" w:space="0" w:color="auto" w:frame="1"/>
        </w:rPr>
        <w:t>а</w:t>
      </w:r>
      <w:r w:rsidRPr="0057434C">
        <w:rPr>
          <w:bdr w:val="none" w:sz="0" w:space="0" w:color="auto" w:frame="1"/>
        </w:rPr>
        <w:t>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E9650B" w:rsidRDefault="00E9650B" w:rsidP="00E9650B">
      <w:pPr>
        <w:ind w:right="-1"/>
        <w:jc w:val="right"/>
        <w:rPr>
          <w:color w:val="000000"/>
          <w:szCs w:val="22"/>
        </w:rPr>
      </w:pPr>
    </w:p>
    <w:p w:rsidR="00E9650B" w:rsidRDefault="00E9650B" w:rsidP="00E9650B">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E9650B" w:rsidRDefault="00E9650B" w:rsidP="00E9650B">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E9650B" w:rsidRPr="00A12865" w:rsidTr="00205972">
        <w:trPr>
          <w:trHeight w:val="780"/>
        </w:trPr>
        <w:tc>
          <w:tcPr>
            <w:tcW w:w="555" w:type="dxa"/>
            <w:vMerge w:val="restart"/>
            <w:tcBorders>
              <w:top w:val="single" w:sz="12" w:space="0" w:color="595959"/>
              <w:bottom w:val="single" w:sz="6" w:space="0" w:color="595959"/>
            </w:tcBorders>
            <w:shd w:val="clear" w:color="auto" w:fill="FFFFFF"/>
            <w:vAlign w:val="center"/>
          </w:tcPr>
          <w:p w:rsidR="00E9650B" w:rsidRPr="00A12865" w:rsidRDefault="00E9650B" w:rsidP="00205972">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E9650B" w:rsidRPr="00A12865" w:rsidRDefault="00E9650B" w:rsidP="00205972">
            <w:pPr>
              <w:jc w:val="center"/>
              <w:rPr>
                <w:b/>
                <w:color w:val="000000"/>
              </w:rPr>
            </w:pPr>
            <w:r w:rsidRPr="00A12865">
              <w:rPr>
                <w:b/>
                <w:color w:val="000000"/>
                <w:sz w:val="22"/>
                <w:szCs w:val="22"/>
              </w:rPr>
              <w:t>Наименование объекта</w:t>
            </w:r>
          </w:p>
          <w:p w:rsidR="00E9650B" w:rsidRPr="00A12865" w:rsidRDefault="00E9650B" w:rsidP="00205972">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E9650B" w:rsidRDefault="00E9650B" w:rsidP="00205972">
            <w:pPr>
              <w:jc w:val="center"/>
              <w:rPr>
                <w:b/>
                <w:color w:val="000000"/>
              </w:rPr>
            </w:pPr>
            <w:r w:rsidRPr="00A12865">
              <w:rPr>
                <w:b/>
                <w:color w:val="000000"/>
                <w:sz w:val="22"/>
                <w:szCs w:val="22"/>
              </w:rPr>
              <w:t>Показатель минимально</w:t>
            </w:r>
          </w:p>
          <w:p w:rsidR="00E9650B" w:rsidRDefault="00E9650B" w:rsidP="00205972">
            <w:pPr>
              <w:jc w:val="center"/>
              <w:rPr>
                <w:b/>
                <w:color w:val="000000"/>
              </w:rPr>
            </w:pPr>
            <w:r w:rsidRPr="00A12865">
              <w:rPr>
                <w:b/>
                <w:color w:val="000000"/>
                <w:sz w:val="22"/>
                <w:szCs w:val="22"/>
              </w:rPr>
              <w:t xml:space="preserve"> допустимого уровня </w:t>
            </w:r>
          </w:p>
          <w:p w:rsidR="00E9650B" w:rsidRPr="00A12865" w:rsidRDefault="00E9650B" w:rsidP="00205972">
            <w:pPr>
              <w:jc w:val="center"/>
              <w:rPr>
                <w:b/>
                <w:color w:val="000000"/>
              </w:rPr>
            </w:pPr>
            <w:r w:rsidRPr="00A12865">
              <w:rPr>
                <w:b/>
                <w:color w:val="000000"/>
                <w:sz w:val="22"/>
                <w:szCs w:val="22"/>
              </w:rPr>
              <w:t>обеспеченности</w:t>
            </w:r>
          </w:p>
        </w:tc>
      </w:tr>
      <w:tr w:rsidR="00E9650B" w:rsidRPr="00A12865" w:rsidTr="00205972">
        <w:trPr>
          <w:trHeight w:val="506"/>
        </w:trPr>
        <w:tc>
          <w:tcPr>
            <w:tcW w:w="555" w:type="dxa"/>
            <w:vMerge/>
            <w:tcBorders>
              <w:top w:val="single" w:sz="6" w:space="0" w:color="595959"/>
              <w:bottom w:val="single" w:sz="12" w:space="0" w:color="595959"/>
            </w:tcBorders>
            <w:shd w:val="clear" w:color="auto" w:fill="FFFFFF"/>
            <w:vAlign w:val="center"/>
          </w:tcPr>
          <w:p w:rsidR="00E9650B" w:rsidRPr="00A12865" w:rsidRDefault="00E9650B" w:rsidP="00205972">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E9650B" w:rsidRPr="00A12865" w:rsidRDefault="00E9650B" w:rsidP="00205972">
            <w:pPr>
              <w:jc w:val="center"/>
              <w:rPr>
                <w:b/>
                <w:color w:val="000000"/>
              </w:rPr>
            </w:pPr>
          </w:p>
        </w:tc>
        <w:tc>
          <w:tcPr>
            <w:tcW w:w="1701" w:type="dxa"/>
            <w:tcBorders>
              <w:top w:val="single" w:sz="6" w:space="0" w:color="595959"/>
              <w:bottom w:val="single" w:sz="12" w:space="0" w:color="595959"/>
            </w:tcBorders>
            <w:shd w:val="clear" w:color="auto" w:fill="FFFFFF"/>
            <w:vAlign w:val="center"/>
          </w:tcPr>
          <w:p w:rsidR="00E9650B" w:rsidRPr="00A12865" w:rsidRDefault="00E9650B" w:rsidP="00205972">
            <w:pPr>
              <w:jc w:val="center"/>
              <w:rPr>
                <w:b/>
                <w:color w:val="000000"/>
              </w:rPr>
            </w:pPr>
            <w:r w:rsidRPr="00A12865">
              <w:rPr>
                <w:b/>
                <w:color w:val="000000"/>
                <w:sz w:val="22"/>
                <w:szCs w:val="22"/>
              </w:rPr>
              <w:t>Единица и</w:t>
            </w:r>
            <w:r w:rsidRPr="00A12865">
              <w:rPr>
                <w:b/>
                <w:color w:val="000000"/>
                <w:sz w:val="22"/>
                <w:szCs w:val="22"/>
              </w:rPr>
              <w:t>з</w:t>
            </w:r>
            <w:r w:rsidRPr="00A12865">
              <w:rPr>
                <w:b/>
                <w:color w:val="000000"/>
                <w:sz w:val="22"/>
                <w:szCs w:val="22"/>
              </w:rPr>
              <w:t>мерения</w:t>
            </w:r>
          </w:p>
        </w:tc>
        <w:tc>
          <w:tcPr>
            <w:tcW w:w="1559" w:type="dxa"/>
            <w:tcBorders>
              <w:top w:val="single" w:sz="6" w:space="0" w:color="595959"/>
              <w:bottom w:val="single" w:sz="12" w:space="0" w:color="595959"/>
            </w:tcBorders>
            <w:shd w:val="clear" w:color="auto" w:fill="FFFFFF"/>
            <w:vAlign w:val="center"/>
          </w:tcPr>
          <w:p w:rsidR="00E9650B" w:rsidRPr="00A12865" w:rsidRDefault="00E9650B" w:rsidP="00205972">
            <w:pPr>
              <w:jc w:val="center"/>
              <w:rPr>
                <w:b/>
                <w:color w:val="000000"/>
              </w:rPr>
            </w:pPr>
            <w:r w:rsidRPr="00A12865">
              <w:rPr>
                <w:b/>
                <w:color w:val="000000"/>
                <w:sz w:val="22"/>
                <w:szCs w:val="22"/>
              </w:rPr>
              <w:t>Величина</w:t>
            </w:r>
          </w:p>
        </w:tc>
      </w:tr>
      <w:tr w:rsidR="00E9650B" w:rsidRPr="00A12865" w:rsidTr="00205972">
        <w:trPr>
          <w:trHeight w:val="384"/>
        </w:trPr>
        <w:tc>
          <w:tcPr>
            <w:tcW w:w="9356" w:type="dxa"/>
            <w:gridSpan w:val="4"/>
            <w:tcBorders>
              <w:top w:val="single" w:sz="4" w:space="0" w:color="auto"/>
              <w:bottom w:val="single" w:sz="4" w:space="0" w:color="auto"/>
            </w:tcBorders>
            <w:vAlign w:val="center"/>
          </w:tcPr>
          <w:p w:rsidR="00E9650B" w:rsidRPr="00A12865" w:rsidRDefault="00E9650B" w:rsidP="00205972">
            <w:pPr>
              <w:jc w:val="center"/>
            </w:pPr>
            <w:r w:rsidRPr="00A12865">
              <w:rPr>
                <w:sz w:val="22"/>
                <w:szCs w:val="22"/>
              </w:rPr>
              <w:t>1. Показатель потребления газа для приготовления пищи</w:t>
            </w:r>
          </w:p>
        </w:tc>
      </w:tr>
      <w:tr w:rsidR="00E9650B" w:rsidRPr="00A12865" w:rsidTr="00205972">
        <w:trPr>
          <w:trHeight w:val="879"/>
        </w:trPr>
        <w:tc>
          <w:tcPr>
            <w:tcW w:w="555" w:type="dxa"/>
            <w:tcBorders>
              <w:top w:val="single" w:sz="4" w:space="0" w:color="auto"/>
            </w:tcBorders>
            <w:vAlign w:val="center"/>
          </w:tcPr>
          <w:p w:rsidR="00E9650B" w:rsidRPr="00A12865" w:rsidRDefault="00E9650B" w:rsidP="00205972">
            <w:pPr>
              <w:jc w:val="center"/>
              <w:rPr>
                <w:b/>
                <w:color w:val="000000"/>
              </w:rPr>
            </w:pPr>
            <w:r w:rsidRPr="00A12865">
              <w:rPr>
                <w:b/>
                <w:color w:val="000000"/>
                <w:sz w:val="22"/>
                <w:szCs w:val="22"/>
              </w:rPr>
              <w:t>1.1.</w:t>
            </w:r>
          </w:p>
        </w:tc>
        <w:tc>
          <w:tcPr>
            <w:tcW w:w="5541" w:type="dxa"/>
            <w:tcBorders>
              <w:top w:val="single" w:sz="4" w:space="0" w:color="auto"/>
            </w:tcBorders>
            <w:vAlign w:val="center"/>
          </w:tcPr>
          <w:p w:rsidR="00E9650B" w:rsidRPr="00A12865" w:rsidRDefault="00E9650B" w:rsidP="00205972">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природным газом</w:t>
            </w:r>
          </w:p>
        </w:tc>
        <w:tc>
          <w:tcPr>
            <w:tcW w:w="1701" w:type="dxa"/>
            <w:tcBorders>
              <w:top w:val="single" w:sz="4" w:space="0" w:color="auto"/>
            </w:tcBorders>
            <w:vAlign w:val="center"/>
          </w:tcPr>
          <w:p w:rsidR="00E9650B" w:rsidRPr="00A12865" w:rsidRDefault="00E9650B" w:rsidP="00205972">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E9650B" w:rsidRPr="00A12865" w:rsidRDefault="00E9650B" w:rsidP="00205972">
            <w:pPr>
              <w:jc w:val="center"/>
              <w:rPr>
                <w:color w:val="000000"/>
              </w:rPr>
            </w:pPr>
            <w:r w:rsidRPr="00A12865">
              <w:rPr>
                <w:color w:val="000000"/>
                <w:sz w:val="22"/>
                <w:szCs w:val="22"/>
              </w:rPr>
              <w:t>11,50</w:t>
            </w:r>
          </w:p>
        </w:tc>
      </w:tr>
      <w:tr w:rsidR="00E9650B" w:rsidRPr="00A12865" w:rsidTr="00205972">
        <w:trPr>
          <w:trHeight w:val="694"/>
        </w:trPr>
        <w:tc>
          <w:tcPr>
            <w:tcW w:w="555" w:type="dxa"/>
            <w:vAlign w:val="center"/>
          </w:tcPr>
          <w:p w:rsidR="00E9650B" w:rsidRPr="00A12865" w:rsidRDefault="00E9650B" w:rsidP="00205972">
            <w:pPr>
              <w:jc w:val="center"/>
              <w:rPr>
                <w:b/>
                <w:color w:val="000000"/>
              </w:rPr>
            </w:pPr>
            <w:r w:rsidRPr="00A12865">
              <w:rPr>
                <w:b/>
                <w:color w:val="000000"/>
                <w:sz w:val="22"/>
                <w:szCs w:val="22"/>
              </w:rPr>
              <w:t>1.2.</w:t>
            </w:r>
          </w:p>
        </w:tc>
        <w:tc>
          <w:tcPr>
            <w:tcW w:w="5541" w:type="dxa"/>
            <w:vAlign w:val="center"/>
          </w:tcPr>
          <w:p w:rsidR="00E9650B" w:rsidRPr="00A12865" w:rsidRDefault="00E9650B" w:rsidP="00205972">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вой плитой, при газоснабжении сжиженным углевод</w:t>
            </w:r>
            <w:r w:rsidRPr="00A12865">
              <w:rPr>
                <w:color w:val="000000"/>
                <w:sz w:val="22"/>
                <w:szCs w:val="22"/>
              </w:rPr>
              <w:t>о</w:t>
            </w:r>
            <w:r w:rsidRPr="00A12865">
              <w:rPr>
                <w:color w:val="000000"/>
                <w:sz w:val="22"/>
                <w:szCs w:val="22"/>
              </w:rPr>
              <w:t>родным газом</w:t>
            </w:r>
          </w:p>
        </w:tc>
        <w:tc>
          <w:tcPr>
            <w:tcW w:w="1701" w:type="dxa"/>
            <w:vAlign w:val="center"/>
          </w:tcPr>
          <w:p w:rsidR="00E9650B" w:rsidRPr="00A12865" w:rsidRDefault="00E9650B" w:rsidP="00205972">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E9650B" w:rsidRPr="00A12865" w:rsidRDefault="00E9650B" w:rsidP="00205972">
            <w:pPr>
              <w:jc w:val="center"/>
              <w:rPr>
                <w:color w:val="000000"/>
              </w:rPr>
            </w:pPr>
            <w:r w:rsidRPr="00A12865">
              <w:rPr>
                <w:color w:val="000000"/>
                <w:sz w:val="22"/>
                <w:szCs w:val="22"/>
              </w:rPr>
              <w:t>6,94</w:t>
            </w:r>
          </w:p>
        </w:tc>
      </w:tr>
      <w:tr w:rsidR="00E9650B" w:rsidRPr="00A12865" w:rsidTr="00205972">
        <w:trPr>
          <w:trHeight w:val="328"/>
        </w:trPr>
        <w:tc>
          <w:tcPr>
            <w:tcW w:w="9356" w:type="dxa"/>
            <w:gridSpan w:val="4"/>
            <w:vAlign w:val="center"/>
          </w:tcPr>
          <w:p w:rsidR="00E9650B" w:rsidRPr="00A12865" w:rsidRDefault="00E9650B" w:rsidP="00205972">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E9650B" w:rsidRPr="00A12865" w:rsidTr="00205972">
        <w:trPr>
          <w:trHeight w:val="1195"/>
        </w:trPr>
        <w:tc>
          <w:tcPr>
            <w:tcW w:w="555" w:type="dxa"/>
            <w:vAlign w:val="center"/>
          </w:tcPr>
          <w:p w:rsidR="00E9650B" w:rsidRPr="00A12865" w:rsidRDefault="00E9650B" w:rsidP="00205972">
            <w:pPr>
              <w:jc w:val="center"/>
              <w:rPr>
                <w:b/>
                <w:color w:val="000000"/>
              </w:rPr>
            </w:pPr>
            <w:r w:rsidRPr="00A12865">
              <w:rPr>
                <w:b/>
                <w:color w:val="000000"/>
                <w:sz w:val="22"/>
                <w:szCs w:val="22"/>
              </w:rPr>
              <w:t>2.1.</w:t>
            </w:r>
          </w:p>
        </w:tc>
        <w:tc>
          <w:tcPr>
            <w:tcW w:w="5541" w:type="dxa"/>
            <w:vAlign w:val="center"/>
          </w:tcPr>
          <w:p w:rsidR="00E9650B" w:rsidRPr="00A12865" w:rsidRDefault="00E9650B" w:rsidP="00205972">
            <w:pPr>
              <w:rPr>
                <w:color w:val="000000"/>
              </w:rPr>
            </w:pPr>
            <w:r w:rsidRPr="00A12865">
              <w:rPr>
                <w:color w:val="000000"/>
                <w:sz w:val="22"/>
                <w:szCs w:val="22"/>
              </w:rPr>
              <w:t>Многоквартирные и жилые дома, оборудованные газ</w:t>
            </w:r>
            <w:r w:rsidRPr="00A12865">
              <w:rPr>
                <w:color w:val="000000"/>
                <w:sz w:val="22"/>
                <w:szCs w:val="22"/>
              </w:rPr>
              <w:t>о</w:t>
            </w:r>
            <w:r w:rsidRPr="00A12865">
              <w:rPr>
                <w:color w:val="000000"/>
                <w:sz w:val="22"/>
                <w:szCs w:val="22"/>
              </w:rPr>
              <w:t>вым водонагревателем (при отсутствии централизова</w:t>
            </w:r>
            <w:r w:rsidRPr="00A12865">
              <w:rPr>
                <w:color w:val="000000"/>
                <w:sz w:val="22"/>
                <w:szCs w:val="22"/>
              </w:rPr>
              <w:t>н</w:t>
            </w:r>
            <w:r w:rsidRPr="00A12865">
              <w:rPr>
                <w:color w:val="000000"/>
                <w:sz w:val="22"/>
                <w:szCs w:val="22"/>
              </w:rPr>
              <w:t>ного горячего водоснабжения), при газоснабжении пр</w:t>
            </w:r>
            <w:r w:rsidRPr="00A12865">
              <w:rPr>
                <w:color w:val="000000"/>
                <w:sz w:val="22"/>
                <w:szCs w:val="22"/>
              </w:rPr>
              <w:t>и</w:t>
            </w:r>
            <w:r w:rsidRPr="00A12865">
              <w:rPr>
                <w:color w:val="000000"/>
                <w:sz w:val="22"/>
                <w:szCs w:val="22"/>
              </w:rPr>
              <w:t>родным газом</w:t>
            </w:r>
          </w:p>
        </w:tc>
        <w:tc>
          <w:tcPr>
            <w:tcW w:w="1701" w:type="dxa"/>
            <w:vAlign w:val="center"/>
          </w:tcPr>
          <w:p w:rsidR="00E9650B" w:rsidRPr="00A12865" w:rsidRDefault="00E9650B" w:rsidP="00205972">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E9650B" w:rsidRPr="00A12865" w:rsidRDefault="00E9650B" w:rsidP="00205972">
            <w:pPr>
              <w:jc w:val="center"/>
              <w:rPr>
                <w:color w:val="000000"/>
              </w:rPr>
            </w:pPr>
            <w:r w:rsidRPr="00A12865">
              <w:rPr>
                <w:color w:val="000000"/>
                <w:sz w:val="22"/>
                <w:szCs w:val="22"/>
              </w:rPr>
              <w:t>21,50</w:t>
            </w:r>
          </w:p>
        </w:tc>
      </w:tr>
      <w:tr w:rsidR="00E9650B" w:rsidRPr="00A12865" w:rsidTr="00205972">
        <w:trPr>
          <w:trHeight w:val="1337"/>
        </w:trPr>
        <w:tc>
          <w:tcPr>
            <w:tcW w:w="555" w:type="dxa"/>
            <w:vAlign w:val="center"/>
          </w:tcPr>
          <w:p w:rsidR="00E9650B" w:rsidRPr="00A12865" w:rsidRDefault="00E9650B" w:rsidP="00205972">
            <w:pPr>
              <w:jc w:val="center"/>
              <w:rPr>
                <w:b/>
                <w:color w:val="000000"/>
              </w:rPr>
            </w:pPr>
            <w:r w:rsidRPr="00A12865">
              <w:rPr>
                <w:b/>
                <w:color w:val="000000"/>
                <w:sz w:val="22"/>
                <w:szCs w:val="22"/>
              </w:rPr>
              <w:t>2.2</w:t>
            </w:r>
          </w:p>
        </w:tc>
        <w:tc>
          <w:tcPr>
            <w:tcW w:w="5541" w:type="dxa"/>
          </w:tcPr>
          <w:p w:rsidR="00E9650B" w:rsidRPr="00A12865" w:rsidRDefault="00E9650B" w:rsidP="00205972">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вым водонагревателем (при отсутствии централизова</w:t>
            </w:r>
            <w:r w:rsidRPr="00A12865">
              <w:rPr>
                <w:sz w:val="22"/>
                <w:szCs w:val="22"/>
              </w:rPr>
              <w:t>н</w:t>
            </w:r>
            <w:r w:rsidRPr="00A12865">
              <w:rPr>
                <w:sz w:val="22"/>
                <w:szCs w:val="22"/>
              </w:rPr>
              <w:t>ного горячего водоснабжения), при газоснабжении сжиженным углеводородным газом</w:t>
            </w:r>
          </w:p>
        </w:tc>
        <w:tc>
          <w:tcPr>
            <w:tcW w:w="1701" w:type="dxa"/>
            <w:vAlign w:val="center"/>
          </w:tcPr>
          <w:p w:rsidR="00E9650B" w:rsidRPr="00A12865" w:rsidRDefault="00E9650B" w:rsidP="00205972">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tcBorders>
              <w:top w:val="single" w:sz="4" w:space="0" w:color="auto"/>
            </w:tcBorders>
            <w:vAlign w:val="center"/>
          </w:tcPr>
          <w:p w:rsidR="00E9650B" w:rsidRPr="00A12865" w:rsidRDefault="00E9650B" w:rsidP="00205972">
            <w:pPr>
              <w:jc w:val="center"/>
              <w:rPr>
                <w:color w:val="000000"/>
              </w:rPr>
            </w:pPr>
            <w:r w:rsidRPr="00A12865">
              <w:rPr>
                <w:color w:val="000000"/>
                <w:sz w:val="22"/>
                <w:szCs w:val="22"/>
              </w:rPr>
              <w:t>10,00</w:t>
            </w:r>
          </w:p>
        </w:tc>
      </w:tr>
      <w:tr w:rsidR="00E9650B" w:rsidRPr="00A12865" w:rsidTr="00205972">
        <w:trPr>
          <w:trHeight w:val="1256"/>
        </w:trPr>
        <w:tc>
          <w:tcPr>
            <w:tcW w:w="555" w:type="dxa"/>
            <w:vAlign w:val="center"/>
          </w:tcPr>
          <w:p w:rsidR="00E9650B" w:rsidRPr="00A12865" w:rsidRDefault="00E9650B" w:rsidP="00205972">
            <w:pPr>
              <w:jc w:val="center"/>
              <w:rPr>
                <w:b/>
                <w:color w:val="000000"/>
              </w:rPr>
            </w:pPr>
            <w:r w:rsidRPr="00A12865">
              <w:rPr>
                <w:b/>
                <w:color w:val="000000"/>
                <w:sz w:val="22"/>
                <w:szCs w:val="22"/>
              </w:rPr>
              <w:t>2.3</w:t>
            </w:r>
          </w:p>
        </w:tc>
        <w:tc>
          <w:tcPr>
            <w:tcW w:w="5541" w:type="dxa"/>
          </w:tcPr>
          <w:p w:rsidR="00E9650B" w:rsidRPr="00A12865" w:rsidRDefault="00E9650B" w:rsidP="00205972">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природным газом</w:t>
            </w:r>
          </w:p>
        </w:tc>
        <w:tc>
          <w:tcPr>
            <w:tcW w:w="1701" w:type="dxa"/>
            <w:vAlign w:val="center"/>
          </w:tcPr>
          <w:p w:rsidR="00E9650B" w:rsidRPr="00A12865" w:rsidRDefault="00E9650B" w:rsidP="00205972">
            <w:pPr>
              <w:jc w:val="center"/>
              <w:rPr>
                <w:color w:val="000000"/>
              </w:rPr>
            </w:pPr>
            <w:r w:rsidRPr="00A12865">
              <w:rPr>
                <w:color w:val="000000"/>
                <w:sz w:val="22"/>
                <w:szCs w:val="22"/>
              </w:rPr>
              <w:t>куб. м / чел. в месяц</w:t>
            </w:r>
          </w:p>
        </w:tc>
        <w:tc>
          <w:tcPr>
            <w:tcW w:w="1559" w:type="dxa"/>
            <w:vAlign w:val="center"/>
          </w:tcPr>
          <w:p w:rsidR="00E9650B" w:rsidRPr="00A12865" w:rsidRDefault="00E9650B" w:rsidP="00205972">
            <w:pPr>
              <w:jc w:val="center"/>
              <w:rPr>
                <w:color w:val="000000"/>
              </w:rPr>
            </w:pPr>
            <w:r w:rsidRPr="00A12865">
              <w:rPr>
                <w:color w:val="000000"/>
                <w:sz w:val="22"/>
                <w:szCs w:val="22"/>
              </w:rPr>
              <w:t>5,36</w:t>
            </w:r>
          </w:p>
        </w:tc>
      </w:tr>
      <w:tr w:rsidR="00E9650B" w:rsidRPr="00A12865" w:rsidTr="00205972">
        <w:trPr>
          <w:trHeight w:val="1068"/>
        </w:trPr>
        <w:tc>
          <w:tcPr>
            <w:tcW w:w="555" w:type="dxa"/>
            <w:vAlign w:val="center"/>
          </w:tcPr>
          <w:p w:rsidR="00E9650B" w:rsidRPr="00A12865" w:rsidRDefault="00E9650B" w:rsidP="00205972">
            <w:pPr>
              <w:jc w:val="center"/>
              <w:rPr>
                <w:b/>
                <w:color w:val="000000"/>
              </w:rPr>
            </w:pPr>
            <w:r w:rsidRPr="00A12865">
              <w:rPr>
                <w:b/>
                <w:color w:val="000000"/>
                <w:sz w:val="22"/>
                <w:szCs w:val="22"/>
              </w:rPr>
              <w:t>2.4</w:t>
            </w:r>
          </w:p>
        </w:tc>
        <w:tc>
          <w:tcPr>
            <w:tcW w:w="5541" w:type="dxa"/>
          </w:tcPr>
          <w:p w:rsidR="00E9650B" w:rsidRPr="00A12865" w:rsidRDefault="00E9650B" w:rsidP="00205972">
            <w:pPr>
              <w:widowControl w:val="0"/>
              <w:autoSpaceDE w:val="0"/>
              <w:autoSpaceDN w:val="0"/>
              <w:adjustRightInd w:val="0"/>
              <w:rPr>
                <w:lang w:eastAsia="en-US"/>
              </w:rPr>
            </w:pPr>
            <w:r w:rsidRPr="00A12865">
              <w:rPr>
                <w:sz w:val="22"/>
                <w:szCs w:val="22"/>
              </w:rPr>
              <w:t>Многоквартирные и жилые дома, оборудованные газ</w:t>
            </w:r>
            <w:r w:rsidRPr="00A12865">
              <w:rPr>
                <w:sz w:val="22"/>
                <w:szCs w:val="22"/>
              </w:rPr>
              <w:t>о</w:t>
            </w:r>
            <w:r w:rsidRPr="00A12865">
              <w:rPr>
                <w:sz w:val="22"/>
                <w:szCs w:val="22"/>
              </w:rPr>
              <w:t>вой плитой и не оборудованные газовым обогревателем (при отсутствии централизованного горячего водосна</w:t>
            </w:r>
            <w:r w:rsidRPr="00A12865">
              <w:rPr>
                <w:sz w:val="22"/>
                <w:szCs w:val="22"/>
              </w:rPr>
              <w:t>б</w:t>
            </w:r>
            <w:r w:rsidRPr="00A12865">
              <w:rPr>
                <w:sz w:val="22"/>
                <w:szCs w:val="22"/>
              </w:rPr>
              <w:t>жения), при газоснабжении сжиженным углеводоро</w:t>
            </w:r>
            <w:r w:rsidRPr="00A12865">
              <w:rPr>
                <w:sz w:val="22"/>
                <w:szCs w:val="22"/>
              </w:rPr>
              <w:t>д</w:t>
            </w:r>
            <w:r w:rsidRPr="00A12865">
              <w:rPr>
                <w:sz w:val="22"/>
                <w:szCs w:val="22"/>
              </w:rPr>
              <w:t>ным газом</w:t>
            </w:r>
          </w:p>
        </w:tc>
        <w:tc>
          <w:tcPr>
            <w:tcW w:w="1701" w:type="dxa"/>
            <w:vAlign w:val="center"/>
          </w:tcPr>
          <w:p w:rsidR="00E9650B" w:rsidRPr="00A12865" w:rsidRDefault="00E9650B" w:rsidP="00205972">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E9650B" w:rsidRPr="00A12865" w:rsidRDefault="00E9650B" w:rsidP="00205972">
            <w:pPr>
              <w:jc w:val="center"/>
              <w:rPr>
                <w:color w:val="000000"/>
              </w:rPr>
            </w:pPr>
            <w:r w:rsidRPr="00A12865">
              <w:rPr>
                <w:color w:val="000000"/>
                <w:sz w:val="22"/>
                <w:szCs w:val="22"/>
              </w:rPr>
              <w:t>3,51</w:t>
            </w:r>
          </w:p>
        </w:tc>
      </w:tr>
      <w:tr w:rsidR="00E9650B" w:rsidRPr="00A12865" w:rsidTr="00205972">
        <w:trPr>
          <w:trHeight w:val="386"/>
        </w:trPr>
        <w:tc>
          <w:tcPr>
            <w:tcW w:w="9356" w:type="dxa"/>
            <w:gridSpan w:val="4"/>
            <w:tcBorders>
              <w:bottom w:val="single" w:sz="4" w:space="0" w:color="auto"/>
            </w:tcBorders>
            <w:vAlign w:val="center"/>
          </w:tcPr>
          <w:p w:rsidR="00E9650B" w:rsidRPr="00A12865" w:rsidRDefault="00E9650B" w:rsidP="00205972">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E9650B" w:rsidRPr="00A12865" w:rsidTr="00205972">
        <w:trPr>
          <w:trHeight w:val="626"/>
        </w:trPr>
        <w:tc>
          <w:tcPr>
            <w:tcW w:w="555" w:type="dxa"/>
            <w:tcBorders>
              <w:top w:val="single" w:sz="4" w:space="0" w:color="auto"/>
            </w:tcBorders>
            <w:vAlign w:val="center"/>
          </w:tcPr>
          <w:p w:rsidR="00E9650B" w:rsidRPr="00A12865" w:rsidRDefault="00E9650B" w:rsidP="00205972">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E9650B" w:rsidRPr="00A12865" w:rsidRDefault="00E9650B" w:rsidP="00205972">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E9650B" w:rsidRPr="00A12865" w:rsidRDefault="00E9650B" w:rsidP="00205972">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E9650B" w:rsidRPr="00A12865" w:rsidRDefault="00E9650B" w:rsidP="00205972">
            <w:pPr>
              <w:jc w:val="center"/>
              <w:rPr>
                <w:color w:val="000000"/>
              </w:rPr>
            </w:pPr>
            <w:r w:rsidRPr="00A12865">
              <w:rPr>
                <w:color w:val="000000"/>
                <w:sz w:val="22"/>
                <w:szCs w:val="22"/>
              </w:rPr>
              <w:t>7,80</w:t>
            </w:r>
          </w:p>
        </w:tc>
      </w:tr>
      <w:tr w:rsidR="00E9650B" w:rsidRPr="00A12865" w:rsidTr="00205972">
        <w:trPr>
          <w:trHeight w:val="644"/>
        </w:trPr>
        <w:tc>
          <w:tcPr>
            <w:tcW w:w="555" w:type="dxa"/>
            <w:vAlign w:val="center"/>
          </w:tcPr>
          <w:p w:rsidR="00E9650B" w:rsidRPr="00A12865" w:rsidRDefault="00E9650B" w:rsidP="00205972">
            <w:pPr>
              <w:jc w:val="center"/>
              <w:rPr>
                <w:b/>
                <w:color w:val="000000"/>
              </w:rPr>
            </w:pPr>
            <w:r w:rsidRPr="00A12865">
              <w:rPr>
                <w:b/>
                <w:color w:val="000000"/>
                <w:sz w:val="22"/>
                <w:szCs w:val="22"/>
              </w:rPr>
              <w:t>3.2</w:t>
            </w:r>
          </w:p>
        </w:tc>
        <w:tc>
          <w:tcPr>
            <w:tcW w:w="5541" w:type="dxa"/>
            <w:tcBorders>
              <w:right w:val="single" w:sz="4" w:space="0" w:color="auto"/>
            </w:tcBorders>
          </w:tcPr>
          <w:p w:rsidR="00E9650B" w:rsidRPr="00A12865" w:rsidRDefault="00E9650B" w:rsidP="00205972">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E9650B" w:rsidRPr="00A12865" w:rsidRDefault="00E9650B" w:rsidP="00205972">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w:t>
            </w:r>
            <w:r w:rsidRPr="00A12865">
              <w:rPr>
                <w:color w:val="000000"/>
                <w:sz w:val="22"/>
                <w:szCs w:val="22"/>
              </w:rPr>
              <w:t>е</w:t>
            </w:r>
            <w:r w:rsidRPr="00A12865">
              <w:rPr>
                <w:color w:val="000000"/>
                <w:sz w:val="22"/>
                <w:szCs w:val="22"/>
              </w:rPr>
              <w:t>сяц</w:t>
            </w:r>
          </w:p>
        </w:tc>
        <w:tc>
          <w:tcPr>
            <w:tcW w:w="1559" w:type="dxa"/>
            <w:vAlign w:val="center"/>
          </w:tcPr>
          <w:p w:rsidR="00E9650B" w:rsidRPr="00A12865" w:rsidRDefault="00E9650B" w:rsidP="00205972">
            <w:pPr>
              <w:jc w:val="center"/>
              <w:rPr>
                <w:color w:val="000000"/>
              </w:rPr>
            </w:pPr>
            <w:r w:rsidRPr="00A12865">
              <w:rPr>
                <w:color w:val="000000"/>
                <w:sz w:val="22"/>
                <w:szCs w:val="22"/>
              </w:rPr>
              <w:t>3,40</w:t>
            </w:r>
          </w:p>
        </w:tc>
      </w:tr>
    </w:tbl>
    <w:p w:rsidR="00E9650B" w:rsidRDefault="00E9650B" w:rsidP="00E9650B">
      <w:pPr>
        <w:autoSpaceDE w:val="0"/>
        <w:spacing w:line="276" w:lineRule="auto"/>
        <w:jc w:val="both"/>
        <w:rPr>
          <w:rFonts w:eastAsia="TimesNewRomanPSMT"/>
        </w:rPr>
      </w:pPr>
    </w:p>
    <w:p w:rsidR="00E9650B" w:rsidRPr="00B34A71" w:rsidRDefault="00E9650B" w:rsidP="00E9650B">
      <w:pPr>
        <w:autoSpaceDE w:val="0"/>
        <w:spacing w:line="276" w:lineRule="auto"/>
        <w:ind w:firstLine="851"/>
        <w:jc w:val="both"/>
        <w:rPr>
          <w:rFonts w:eastAsia="TimesNewRomanPSMT"/>
        </w:rPr>
      </w:pPr>
      <w:r w:rsidRPr="00B34A71">
        <w:rPr>
          <w:rFonts w:eastAsia="TimesNewRomanPSMT"/>
        </w:rPr>
        <w:t>Примечания:</w:t>
      </w:r>
    </w:p>
    <w:p w:rsidR="00E9650B" w:rsidRDefault="00E9650B" w:rsidP="00E9650B">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right"/>
        <w:rPr>
          <w:rFonts w:eastAsia="TimesNewRomanPSMT"/>
        </w:rPr>
      </w:pPr>
    </w:p>
    <w:p w:rsidR="00E9650B" w:rsidRDefault="00E9650B" w:rsidP="00E9650B">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E9650B" w:rsidRPr="007B1E6D" w:rsidTr="00205972">
        <w:trPr>
          <w:trHeight w:val="778"/>
        </w:trPr>
        <w:tc>
          <w:tcPr>
            <w:tcW w:w="574" w:type="dxa"/>
            <w:vMerge w:val="restart"/>
            <w:tcBorders>
              <w:top w:val="single" w:sz="12" w:space="0" w:color="595959"/>
              <w:bottom w:val="single" w:sz="6"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E9650B" w:rsidRPr="00AF616E" w:rsidRDefault="00E9650B" w:rsidP="00205972">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E9650B" w:rsidRDefault="00E9650B" w:rsidP="00205972">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E9650B" w:rsidRPr="00DE12FD" w:rsidRDefault="00E9650B" w:rsidP="00205972">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E9650B" w:rsidRPr="007B1E6D" w:rsidTr="00205972">
        <w:trPr>
          <w:trHeight w:val="606"/>
        </w:trPr>
        <w:tc>
          <w:tcPr>
            <w:tcW w:w="574" w:type="dxa"/>
            <w:vMerge/>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p>
        </w:tc>
        <w:tc>
          <w:tcPr>
            <w:tcW w:w="2268" w:type="dxa"/>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E9650B" w:rsidRPr="00AF616E" w:rsidRDefault="00E9650B" w:rsidP="00205972">
            <w:pPr>
              <w:jc w:val="center"/>
              <w:rPr>
                <w:b/>
                <w:color w:val="000000"/>
              </w:rPr>
            </w:pPr>
            <w:r w:rsidRPr="00AF616E">
              <w:rPr>
                <w:b/>
                <w:color w:val="000000"/>
                <w:sz w:val="22"/>
                <w:szCs w:val="22"/>
              </w:rPr>
              <w:t>Величина</w:t>
            </w:r>
          </w:p>
        </w:tc>
      </w:tr>
      <w:tr w:rsidR="00E9650B" w:rsidRPr="007B1E6D" w:rsidTr="00205972">
        <w:trPr>
          <w:trHeight w:val="519"/>
        </w:trPr>
        <w:tc>
          <w:tcPr>
            <w:tcW w:w="574" w:type="dxa"/>
            <w:tcBorders>
              <w:top w:val="single" w:sz="12" w:space="0" w:color="595959"/>
              <w:bottom w:val="single" w:sz="12" w:space="0" w:color="595959"/>
            </w:tcBorders>
            <w:shd w:val="clear" w:color="auto" w:fill="FFFFFF"/>
            <w:vAlign w:val="center"/>
          </w:tcPr>
          <w:p w:rsidR="00E9650B" w:rsidRPr="00DE3536" w:rsidRDefault="00E9650B" w:rsidP="00205972">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E9650B" w:rsidRPr="00255A2E" w:rsidRDefault="00E9650B" w:rsidP="00205972">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 xml:space="preserve">Охранная зона, </w:t>
            </w:r>
            <w:proofErr w:type="gramStart"/>
            <w:r w:rsidRPr="00205972">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E9650B" w:rsidRPr="00DE3536" w:rsidRDefault="00E9650B" w:rsidP="00205972">
            <w:pPr>
              <w:jc w:val="center"/>
              <w:rPr>
                <w:color w:val="000000"/>
              </w:rPr>
            </w:pPr>
            <w:r>
              <w:rPr>
                <w:color w:val="000000"/>
                <w:sz w:val="22"/>
                <w:szCs w:val="22"/>
              </w:rPr>
              <w:t>4</w:t>
            </w:r>
          </w:p>
        </w:tc>
      </w:tr>
      <w:tr w:rsidR="00E9650B" w:rsidRPr="007B1E6D" w:rsidTr="00205972">
        <w:trPr>
          <w:trHeight w:val="519"/>
        </w:trPr>
        <w:tc>
          <w:tcPr>
            <w:tcW w:w="574" w:type="dxa"/>
            <w:tcBorders>
              <w:top w:val="single" w:sz="12" w:space="0" w:color="595959"/>
              <w:bottom w:val="single" w:sz="12" w:space="0" w:color="595959"/>
            </w:tcBorders>
            <w:shd w:val="clear" w:color="auto" w:fill="FFFFFF"/>
            <w:vAlign w:val="center"/>
          </w:tcPr>
          <w:p w:rsidR="00E9650B" w:rsidRPr="00DE3536" w:rsidRDefault="00E9650B" w:rsidP="00205972">
            <w:pPr>
              <w:jc w:val="center"/>
              <w:rPr>
                <w:b/>
                <w:color w:val="000000"/>
              </w:rPr>
            </w:pPr>
            <w:r w:rsidRPr="00DE3536">
              <w:rPr>
                <w:b/>
                <w:color w:val="000000"/>
                <w:sz w:val="22"/>
                <w:szCs w:val="22"/>
              </w:rPr>
              <w:lastRenderedPageBreak/>
              <w:t>2.</w:t>
            </w:r>
          </w:p>
        </w:tc>
        <w:tc>
          <w:tcPr>
            <w:tcW w:w="4671" w:type="dxa"/>
            <w:tcBorders>
              <w:top w:val="single" w:sz="12" w:space="0" w:color="595959"/>
              <w:bottom w:val="single" w:sz="12" w:space="0" w:color="595959"/>
            </w:tcBorders>
            <w:shd w:val="clear" w:color="auto" w:fill="FFFFFF"/>
            <w:vAlign w:val="center"/>
          </w:tcPr>
          <w:p w:rsidR="00E9650B" w:rsidRPr="00255A2E" w:rsidRDefault="00E9650B" w:rsidP="00205972">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w:t>
            </w:r>
            <w:r w:rsidRPr="009551B9">
              <w:rPr>
                <w:iCs/>
                <w:color w:val="000000"/>
                <w:sz w:val="22"/>
                <w:szCs w:val="22"/>
              </w:rPr>
              <w:t>о</w:t>
            </w:r>
            <w:r w:rsidRPr="009551B9">
              <w:rPr>
                <w:iCs/>
                <w:color w:val="000000"/>
                <w:sz w:val="22"/>
                <w:szCs w:val="22"/>
              </w:rPr>
              <w:t>го провода для обозначения трассы газопров</w:t>
            </w:r>
            <w:r w:rsidRPr="009551B9">
              <w:rPr>
                <w:iCs/>
                <w:color w:val="000000"/>
                <w:sz w:val="22"/>
                <w:szCs w:val="22"/>
              </w:rPr>
              <w:t>о</w:t>
            </w:r>
            <w:r w:rsidRPr="009551B9">
              <w:rPr>
                <w:iCs/>
                <w:color w:val="000000"/>
                <w:sz w:val="22"/>
                <w:szCs w:val="22"/>
              </w:rPr>
              <w:t>да</w:t>
            </w:r>
          </w:p>
        </w:tc>
        <w:tc>
          <w:tcPr>
            <w:tcW w:w="2268" w:type="dxa"/>
            <w:tcBorders>
              <w:top w:val="nil"/>
              <w:bottom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 xml:space="preserve">Охранная зона, </w:t>
            </w:r>
            <w:proofErr w:type="gramStart"/>
            <w:r w:rsidRPr="00205972">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E9650B" w:rsidRPr="004573FE" w:rsidRDefault="00E9650B" w:rsidP="00205972">
            <w:pPr>
              <w:jc w:val="center"/>
              <w:rPr>
                <w:color w:val="000000"/>
              </w:rPr>
            </w:pPr>
            <w:r w:rsidRPr="004573FE">
              <w:rPr>
                <w:bCs/>
                <w:color w:val="000000"/>
                <w:sz w:val="22"/>
                <w:szCs w:val="22"/>
              </w:rPr>
              <w:t>5*</w:t>
            </w:r>
          </w:p>
        </w:tc>
      </w:tr>
      <w:tr w:rsidR="00E9650B" w:rsidRPr="007B1E6D" w:rsidTr="00205972">
        <w:trPr>
          <w:trHeight w:val="519"/>
        </w:trPr>
        <w:tc>
          <w:tcPr>
            <w:tcW w:w="574" w:type="dxa"/>
            <w:tcBorders>
              <w:top w:val="single" w:sz="12" w:space="0" w:color="595959"/>
              <w:bottom w:val="single" w:sz="12" w:space="0" w:color="595959"/>
            </w:tcBorders>
            <w:shd w:val="clear" w:color="auto" w:fill="FFFFFF"/>
            <w:vAlign w:val="center"/>
          </w:tcPr>
          <w:p w:rsidR="00E9650B" w:rsidRPr="00DE3536" w:rsidRDefault="00E9650B" w:rsidP="00205972">
            <w:pPr>
              <w:jc w:val="center"/>
              <w:rPr>
                <w:b/>
                <w:color w:val="000000"/>
              </w:rPr>
            </w:pPr>
            <w:r w:rsidRPr="00DE3536">
              <w:rPr>
                <w:b/>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E9650B" w:rsidRPr="00255A2E" w:rsidRDefault="00E9650B" w:rsidP="00205972">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w:t>
            </w:r>
            <w:r w:rsidRPr="004573FE">
              <w:rPr>
                <w:b/>
                <w:bCs/>
                <w:color w:val="000000"/>
                <w:sz w:val="22"/>
                <w:szCs w:val="22"/>
              </w:rPr>
              <w:t>ч</w:t>
            </w:r>
            <w:r w:rsidRPr="004573FE">
              <w:rPr>
                <w:b/>
                <w:bCs/>
                <w:color w:val="000000"/>
                <w:sz w:val="22"/>
                <w:szCs w:val="22"/>
              </w:rPr>
              <w:t>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 xml:space="preserve">Охранная зона, </w:t>
            </w:r>
            <w:proofErr w:type="gramStart"/>
            <w:r w:rsidRPr="00205972">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E9650B" w:rsidRPr="00DE3536" w:rsidRDefault="00E9650B" w:rsidP="00205972">
            <w:pPr>
              <w:jc w:val="center"/>
              <w:rPr>
                <w:color w:val="000000"/>
              </w:rPr>
            </w:pPr>
            <w:r>
              <w:rPr>
                <w:color w:val="000000"/>
                <w:sz w:val="22"/>
                <w:szCs w:val="22"/>
              </w:rPr>
              <w:t>20</w:t>
            </w:r>
          </w:p>
        </w:tc>
      </w:tr>
      <w:tr w:rsidR="00E9650B" w:rsidRPr="007B1E6D" w:rsidTr="00205972">
        <w:trPr>
          <w:trHeight w:val="519"/>
        </w:trPr>
        <w:tc>
          <w:tcPr>
            <w:tcW w:w="574" w:type="dxa"/>
            <w:tcBorders>
              <w:top w:val="single" w:sz="12" w:space="0" w:color="595959"/>
            </w:tcBorders>
            <w:shd w:val="clear" w:color="auto" w:fill="FFFFFF"/>
            <w:vAlign w:val="center"/>
          </w:tcPr>
          <w:p w:rsidR="00E9650B" w:rsidRPr="00DE3536" w:rsidRDefault="00E9650B" w:rsidP="00205972">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E9650B" w:rsidRPr="004573FE" w:rsidRDefault="00E9650B" w:rsidP="00205972">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E9650B" w:rsidRPr="00205972" w:rsidRDefault="00E9650B" w:rsidP="00205972">
            <w:pPr>
              <w:pStyle w:val="Default"/>
              <w:jc w:val="center"/>
              <w:rPr>
                <w:sz w:val="22"/>
                <w:szCs w:val="22"/>
              </w:rPr>
            </w:pPr>
            <w:r w:rsidRPr="00205972">
              <w:rPr>
                <w:sz w:val="22"/>
                <w:szCs w:val="22"/>
              </w:rPr>
              <w:t xml:space="preserve">Охранная зона, </w:t>
            </w:r>
            <w:proofErr w:type="gramStart"/>
            <w:r w:rsidRPr="00205972">
              <w:rPr>
                <w:sz w:val="22"/>
                <w:szCs w:val="22"/>
              </w:rPr>
              <w:t>м</w:t>
            </w:r>
            <w:proofErr w:type="gramEnd"/>
          </w:p>
        </w:tc>
        <w:tc>
          <w:tcPr>
            <w:tcW w:w="1843" w:type="dxa"/>
            <w:tcBorders>
              <w:top w:val="single" w:sz="12" w:space="0" w:color="595959"/>
            </w:tcBorders>
            <w:shd w:val="clear" w:color="auto" w:fill="FFFFFF"/>
            <w:vAlign w:val="center"/>
          </w:tcPr>
          <w:p w:rsidR="00E9650B" w:rsidRPr="00DE3536" w:rsidRDefault="00E9650B" w:rsidP="00205972">
            <w:pPr>
              <w:jc w:val="center"/>
              <w:rPr>
                <w:color w:val="000000"/>
              </w:rPr>
            </w:pPr>
            <w:r>
              <w:rPr>
                <w:color w:val="000000"/>
                <w:sz w:val="22"/>
                <w:szCs w:val="22"/>
              </w:rPr>
              <w:t>6**</w:t>
            </w:r>
          </w:p>
        </w:tc>
      </w:tr>
    </w:tbl>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Pr>
          <w:rFonts w:eastAsia="TimesNewRomanPSMT"/>
        </w:rPr>
        <w:t>Примечания:</w:t>
      </w:r>
    </w:p>
    <w:p w:rsidR="00E9650B" w:rsidRDefault="00E9650B" w:rsidP="00E9650B">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E9650B" w:rsidRDefault="00E9650B" w:rsidP="00E9650B">
      <w:pPr>
        <w:autoSpaceDE w:val="0"/>
        <w:spacing w:line="276" w:lineRule="auto"/>
        <w:ind w:firstLine="851"/>
        <w:jc w:val="both"/>
        <w:rPr>
          <w:rFonts w:eastAsia="TimesNewRomanPSMT"/>
        </w:rPr>
      </w:pPr>
      <w:r>
        <w:rPr>
          <w:rFonts w:eastAsia="TimesNewRomanPSMT"/>
          <w:iCs/>
        </w:rPr>
        <w:t>2.</w:t>
      </w:r>
      <w:r w:rsidRPr="004573FE">
        <w:rPr>
          <w:rFonts w:eastAsia="TimesNewRomanPSMT"/>
          <w:iCs/>
        </w:rPr>
        <w:t>Нормативные расстояния устанавливаются с учетом значимости объектов, усл</w:t>
      </w:r>
      <w:r w:rsidRPr="004573FE">
        <w:rPr>
          <w:rFonts w:eastAsia="TimesNewRomanPSMT"/>
          <w:iCs/>
        </w:rPr>
        <w:t>о</w:t>
      </w:r>
      <w:r w:rsidRPr="004573FE">
        <w:rPr>
          <w:rFonts w:eastAsia="TimesNewRomanPSMT"/>
          <w:iCs/>
        </w:rPr>
        <w:t xml:space="preserve">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E9650B" w:rsidRDefault="00E9650B" w:rsidP="00E9650B">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E9650B" w:rsidRPr="004573FE" w:rsidRDefault="00E9650B" w:rsidP="00E9650B">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E9650B" w:rsidRDefault="00E9650B" w:rsidP="00E9650B">
      <w:pPr>
        <w:autoSpaceDE w:val="0"/>
        <w:spacing w:line="276" w:lineRule="auto"/>
        <w:ind w:firstLine="851"/>
        <w:jc w:val="right"/>
        <w:rPr>
          <w:rFonts w:eastAsia="TimesNewRomanPSMT"/>
        </w:rPr>
      </w:pPr>
    </w:p>
    <w:p w:rsidR="00E9650B" w:rsidRDefault="00E9650B" w:rsidP="00E9650B">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E9650B" w:rsidRPr="00D55F5B" w:rsidTr="00205972">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E9650B" w:rsidRPr="00AE0410" w:rsidRDefault="00E9650B" w:rsidP="00205972">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E9650B" w:rsidRPr="00C3292C" w:rsidRDefault="00E9650B" w:rsidP="00205972">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E9650B" w:rsidRPr="00C3292C" w:rsidRDefault="00E9650B" w:rsidP="00205972">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E9650B" w:rsidRPr="00716760" w:rsidTr="00205972">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E9650B" w:rsidRPr="00F879F3" w:rsidRDefault="00E9650B" w:rsidP="00205972">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E9650B" w:rsidRPr="00C3292C" w:rsidRDefault="00E9650B" w:rsidP="00205972">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E9650B" w:rsidRPr="00C3292C" w:rsidRDefault="00E9650B" w:rsidP="00205972">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E9650B" w:rsidRPr="00716760" w:rsidTr="00205972">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E9650B" w:rsidRPr="00F879F3" w:rsidRDefault="00E9650B" w:rsidP="00205972">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E9650B" w:rsidRPr="00C3292C" w:rsidRDefault="00E9650B" w:rsidP="00205972">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E9650B" w:rsidRPr="00C3292C" w:rsidRDefault="00E9650B" w:rsidP="00205972">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E9650B" w:rsidRPr="00716760" w:rsidTr="00205972">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E9650B" w:rsidRPr="00F879F3" w:rsidRDefault="00E9650B" w:rsidP="00205972">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E9650B" w:rsidRPr="00C3292C" w:rsidRDefault="00E9650B" w:rsidP="00205972">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0,6</w:t>
            </w:r>
          </w:p>
        </w:tc>
      </w:tr>
      <w:tr w:rsidR="00E9650B" w:rsidRPr="00716760" w:rsidTr="00205972">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E9650B" w:rsidRDefault="00E9650B" w:rsidP="00205972">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E9650B" w:rsidRPr="00C3292C" w:rsidRDefault="00E9650B" w:rsidP="00205972">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E9650B" w:rsidRDefault="00E9650B" w:rsidP="00E9650B">
      <w:pPr>
        <w:autoSpaceDE w:val="0"/>
        <w:jc w:val="both"/>
        <w:rPr>
          <w:rFonts w:eastAsia="TimesNewRomanPSMT"/>
        </w:rPr>
      </w:pPr>
    </w:p>
    <w:p w:rsidR="00E9650B" w:rsidRPr="00693A20" w:rsidRDefault="00E9650B" w:rsidP="00E9650B">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E9650B" w:rsidRDefault="00E9650B" w:rsidP="00E9650B">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w:t>
      </w:r>
      <w:r w:rsidRPr="00710984">
        <w:rPr>
          <w:rFonts w:eastAsia="TimesNewRomanPSMT"/>
        </w:rPr>
        <w:t>н</w:t>
      </w:r>
      <w:r w:rsidRPr="00710984">
        <w:rPr>
          <w:rFonts w:eastAsia="TimesNewRomanPSMT"/>
        </w:rPr>
        <w:t>ных зданий или от индивидуальных источников тепла при соблюдении технических ре</w:t>
      </w:r>
      <w:r w:rsidRPr="00710984">
        <w:rPr>
          <w:rFonts w:eastAsia="TimesNewRomanPSMT"/>
        </w:rPr>
        <w:t>г</w:t>
      </w:r>
      <w:r w:rsidRPr="00710984">
        <w:rPr>
          <w:rFonts w:eastAsia="TimesNewRomanPSMT"/>
        </w:rPr>
        <w:t>ламентов, экологических, санитарно-гигиенических, а также противопожарных требов</w:t>
      </w:r>
      <w:r w:rsidRPr="00710984">
        <w:rPr>
          <w:rFonts w:eastAsia="TimesNewRomanPSMT"/>
        </w:rPr>
        <w:t>а</w:t>
      </w:r>
      <w:r w:rsidRPr="00710984">
        <w:rPr>
          <w:rFonts w:eastAsia="TimesNewRomanPSMT"/>
        </w:rPr>
        <w:t>ний. Размеры земельных участков для отдельно стоящих отопительных котельных, расп</w:t>
      </w:r>
      <w:r w:rsidRPr="00710984">
        <w:rPr>
          <w:rFonts w:eastAsia="TimesNewRomanPSMT"/>
        </w:rPr>
        <w:t>о</w:t>
      </w:r>
      <w:r w:rsidRPr="00710984">
        <w:rPr>
          <w:rFonts w:eastAsia="TimesNewRomanPSMT"/>
        </w:rPr>
        <w:t>лагаемых в жилых зонах, следует принимать по таблице 1.</w:t>
      </w:r>
      <w:r>
        <w:rPr>
          <w:rFonts w:eastAsia="TimesNewRomanPSMT"/>
        </w:rPr>
        <w:t>1.7</w:t>
      </w:r>
      <w:r w:rsidRPr="00710984">
        <w:rPr>
          <w:rFonts w:eastAsia="TimesNewRomanPSMT"/>
        </w:rPr>
        <w:t>.</w:t>
      </w:r>
    </w:p>
    <w:p w:rsidR="00E9650B" w:rsidRDefault="00E9650B" w:rsidP="00E9650B">
      <w:pPr>
        <w:ind w:right="-1"/>
        <w:rPr>
          <w:color w:val="000000"/>
          <w:szCs w:val="22"/>
        </w:rPr>
      </w:pPr>
    </w:p>
    <w:p w:rsidR="00E9650B" w:rsidRPr="002032D7" w:rsidRDefault="00E9650B" w:rsidP="00E9650B">
      <w:pPr>
        <w:ind w:right="-1"/>
        <w:jc w:val="right"/>
        <w:rPr>
          <w:color w:val="000000"/>
          <w:szCs w:val="22"/>
        </w:rPr>
      </w:pPr>
      <w:r>
        <w:rPr>
          <w:color w:val="000000"/>
          <w:szCs w:val="22"/>
        </w:rPr>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E9650B" w:rsidRPr="00752112" w:rsidTr="00205972">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E9650B" w:rsidRPr="00C3292C" w:rsidRDefault="00E9650B" w:rsidP="00205972">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E9650B" w:rsidRPr="00C3292C" w:rsidRDefault="00E9650B" w:rsidP="00205972">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E9650B" w:rsidRPr="00C3292C" w:rsidRDefault="00E9650B" w:rsidP="00205972">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E9650B" w:rsidRPr="00C3292C" w:rsidRDefault="00E9650B" w:rsidP="00205972">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E9650B" w:rsidRPr="00C3292C" w:rsidRDefault="00E9650B" w:rsidP="00205972">
            <w:pPr>
              <w:jc w:val="center"/>
            </w:pPr>
          </w:p>
        </w:tc>
      </w:tr>
      <w:tr w:rsidR="00E9650B" w:rsidRPr="00752112" w:rsidTr="00205972">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E9650B" w:rsidRPr="00C3292C" w:rsidRDefault="00E9650B" w:rsidP="00205972">
            <w:pPr>
              <w:jc w:val="center"/>
              <w:rPr>
                <w:color w:val="000000"/>
              </w:rPr>
            </w:pPr>
            <w:r w:rsidRPr="00C3292C">
              <w:rPr>
                <w:b/>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0,7</w:t>
            </w:r>
          </w:p>
        </w:tc>
      </w:tr>
      <w:tr w:rsidR="00E9650B" w:rsidRPr="00752112" w:rsidTr="0020597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E9650B" w:rsidRPr="00C3292C" w:rsidRDefault="00E9650B" w:rsidP="00205972">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1,0</w:t>
            </w:r>
          </w:p>
        </w:tc>
      </w:tr>
      <w:tr w:rsidR="00E9650B" w:rsidRPr="00752112" w:rsidTr="0020597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E9650B" w:rsidRPr="00C3292C" w:rsidRDefault="00E9650B" w:rsidP="00205972">
            <w:pPr>
              <w:jc w:val="center"/>
              <w:rPr>
                <w:color w:val="000000"/>
              </w:rPr>
            </w:pPr>
            <w:r w:rsidRPr="00C3292C">
              <w:rPr>
                <w:b/>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1,5</w:t>
            </w:r>
          </w:p>
        </w:tc>
      </w:tr>
      <w:tr w:rsidR="00E9650B" w:rsidRPr="00752112" w:rsidTr="0020597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E9650B" w:rsidRPr="00C3292C" w:rsidRDefault="00E9650B" w:rsidP="00205972">
            <w:pPr>
              <w:jc w:val="center"/>
              <w:rPr>
                <w:color w:val="000000"/>
              </w:rPr>
            </w:pPr>
            <w:r w:rsidRPr="00C3292C">
              <w:rPr>
                <w:b/>
                <w:color w:val="000000"/>
                <w:sz w:val="22"/>
                <w:szCs w:val="22"/>
              </w:rPr>
              <w:lastRenderedPageBreak/>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E9650B" w:rsidRPr="00C3292C" w:rsidRDefault="00E9650B" w:rsidP="00205972">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2,5</w:t>
            </w:r>
          </w:p>
        </w:tc>
      </w:tr>
      <w:tr w:rsidR="00E9650B" w:rsidRPr="00752112" w:rsidTr="0020597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E9650B" w:rsidRPr="00C3292C" w:rsidRDefault="00E9650B" w:rsidP="00205972">
            <w:pPr>
              <w:jc w:val="center"/>
              <w:rPr>
                <w:color w:val="000000"/>
              </w:rPr>
            </w:pPr>
            <w:r w:rsidRPr="00C3292C">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3,0</w:t>
            </w:r>
          </w:p>
        </w:tc>
      </w:tr>
      <w:tr w:rsidR="00E9650B" w:rsidRPr="00752112" w:rsidTr="00205972">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E9650B" w:rsidRPr="00C3292C" w:rsidRDefault="00E9650B" w:rsidP="00205972">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E9650B" w:rsidRPr="00C3292C" w:rsidRDefault="00E9650B" w:rsidP="00205972">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E9650B" w:rsidRDefault="00E9650B" w:rsidP="00E9650B">
      <w:pPr>
        <w:jc w:val="right"/>
        <w:rPr>
          <w:color w:val="000000"/>
          <w:szCs w:val="22"/>
        </w:rPr>
      </w:pPr>
    </w:p>
    <w:p w:rsidR="00E9650B" w:rsidRPr="00236B19" w:rsidRDefault="00E9650B" w:rsidP="00E9650B">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E9650B" w:rsidRPr="00236B19" w:rsidRDefault="00E9650B" w:rsidP="00E9650B">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E9650B" w:rsidRPr="00652F8A" w:rsidTr="00205972">
        <w:trPr>
          <w:trHeight w:val="367"/>
        </w:trPr>
        <w:tc>
          <w:tcPr>
            <w:tcW w:w="7292" w:type="dxa"/>
          </w:tcPr>
          <w:p w:rsidR="00E9650B" w:rsidRPr="00652F8A" w:rsidRDefault="00E9650B" w:rsidP="00205972">
            <w:pPr>
              <w:widowControl w:val="0"/>
              <w:autoSpaceDE w:val="0"/>
              <w:autoSpaceDN w:val="0"/>
              <w:jc w:val="center"/>
              <w:rPr>
                <w:sz w:val="21"/>
                <w:szCs w:val="21"/>
              </w:rPr>
            </w:pPr>
            <w:r w:rsidRPr="00652F8A">
              <w:rPr>
                <w:sz w:val="21"/>
                <w:szCs w:val="21"/>
              </w:rPr>
              <w:t>Тип жилого помещения</w:t>
            </w:r>
          </w:p>
          <w:p w:rsidR="00E9650B" w:rsidRDefault="00E9650B" w:rsidP="00205972">
            <w:pPr>
              <w:widowControl w:val="0"/>
              <w:autoSpaceDE w:val="0"/>
              <w:autoSpaceDN w:val="0"/>
              <w:jc w:val="center"/>
              <w:rPr>
                <w:sz w:val="21"/>
                <w:szCs w:val="21"/>
              </w:rPr>
            </w:pPr>
            <w:r>
              <w:rPr>
                <w:sz w:val="21"/>
                <w:szCs w:val="21"/>
              </w:rPr>
              <w:t>при централизованном холодном водоснабжении</w:t>
            </w:r>
          </w:p>
          <w:p w:rsidR="00E9650B" w:rsidRPr="00652F8A" w:rsidRDefault="00E9650B" w:rsidP="00205972">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E9650B" w:rsidRPr="00652F8A" w:rsidTr="00205972">
        <w:trPr>
          <w:trHeight w:val="199"/>
        </w:trPr>
        <w:tc>
          <w:tcPr>
            <w:tcW w:w="7292" w:type="dxa"/>
          </w:tcPr>
          <w:p w:rsidR="00E9650B" w:rsidRPr="00652F8A" w:rsidRDefault="00E9650B" w:rsidP="00205972">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9,30</w:t>
            </w:r>
          </w:p>
        </w:tc>
      </w:tr>
      <w:tr w:rsidR="00E9650B" w:rsidRPr="00652F8A" w:rsidTr="00205972">
        <w:trPr>
          <w:trHeight w:val="177"/>
        </w:trPr>
        <w:tc>
          <w:tcPr>
            <w:tcW w:w="7292" w:type="dxa"/>
          </w:tcPr>
          <w:p w:rsidR="00E9650B" w:rsidRPr="00652F8A" w:rsidRDefault="00E9650B" w:rsidP="00205972">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9,76</w:t>
            </w:r>
          </w:p>
        </w:tc>
      </w:tr>
      <w:tr w:rsidR="00E9650B" w:rsidRPr="00652F8A" w:rsidTr="00205972">
        <w:trPr>
          <w:trHeight w:val="142"/>
        </w:trPr>
        <w:tc>
          <w:tcPr>
            <w:tcW w:w="7292" w:type="dxa"/>
          </w:tcPr>
          <w:p w:rsidR="00E9650B" w:rsidRPr="00652F8A" w:rsidRDefault="00E9650B" w:rsidP="00205972">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9,95</w:t>
            </w:r>
          </w:p>
        </w:tc>
      </w:tr>
      <w:tr w:rsidR="00E9650B" w:rsidRPr="00652F8A" w:rsidTr="00205972">
        <w:trPr>
          <w:trHeight w:val="206"/>
        </w:trPr>
        <w:tc>
          <w:tcPr>
            <w:tcW w:w="7292" w:type="dxa"/>
          </w:tcPr>
          <w:p w:rsidR="00E9650B" w:rsidRPr="00652F8A" w:rsidRDefault="00E9650B" w:rsidP="00205972">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5,63</w:t>
            </w:r>
          </w:p>
        </w:tc>
      </w:tr>
      <w:tr w:rsidR="00E9650B" w:rsidRPr="00652F8A" w:rsidTr="00205972">
        <w:trPr>
          <w:trHeight w:val="142"/>
        </w:trPr>
        <w:tc>
          <w:tcPr>
            <w:tcW w:w="7292" w:type="dxa"/>
          </w:tcPr>
          <w:p w:rsidR="00E9650B" w:rsidRPr="00652F8A" w:rsidRDefault="00E9650B" w:rsidP="00205972">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2,53</w:t>
            </w:r>
          </w:p>
        </w:tc>
      </w:tr>
      <w:tr w:rsidR="00E9650B" w:rsidRPr="00652F8A" w:rsidTr="00205972">
        <w:trPr>
          <w:trHeight w:val="205"/>
        </w:trPr>
        <w:tc>
          <w:tcPr>
            <w:tcW w:w="7292" w:type="dxa"/>
          </w:tcPr>
          <w:p w:rsidR="00E9650B" w:rsidRPr="00652F8A" w:rsidRDefault="00E9650B" w:rsidP="00205972">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1,80</w:t>
            </w:r>
          </w:p>
        </w:tc>
      </w:tr>
      <w:tr w:rsidR="00E9650B" w:rsidRPr="00652F8A" w:rsidTr="00205972">
        <w:trPr>
          <w:trHeight w:val="451"/>
        </w:trPr>
        <w:tc>
          <w:tcPr>
            <w:tcW w:w="7292" w:type="dxa"/>
          </w:tcPr>
          <w:p w:rsidR="00E9650B" w:rsidRPr="00652F8A" w:rsidRDefault="00E9650B" w:rsidP="00205972">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3,79</w:t>
            </w:r>
          </w:p>
        </w:tc>
      </w:tr>
      <w:tr w:rsidR="00E9650B" w:rsidRPr="00652F8A" w:rsidTr="00205972">
        <w:trPr>
          <w:trHeight w:val="343"/>
        </w:trPr>
        <w:tc>
          <w:tcPr>
            <w:tcW w:w="7292" w:type="dxa"/>
          </w:tcPr>
          <w:p w:rsidR="00E9650B" w:rsidRPr="00652F8A" w:rsidRDefault="00E9650B" w:rsidP="00205972">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1,83</w:t>
            </w:r>
          </w:p>
        </w:tc>
      </w:tr>
      <w:tr w:rsidR="00E9650B" w:rsidRPr="00652F8A" w:rsidTr="00205972">
        <w:trPr>
          <w:trHeight w:val="348"/>
        </w:trPr>
        <w:tc>
          <w:tcPr>
            <w:tcW w:w="7292" w:type="dxa"/>
          </w:tcPr>
          <w:p w:rsidR="00E9650B" w:rsidRPr="00652F8A" w:rsidRDefault="00E9650B" w:rsidP="00205972">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E9650B" w:rsidRPr="00652F8A" w:rsidRDefault="00E9650B" w:rsidP="00205972">
            <w:pPr>
              <w:widowControl w:val="0"/>
              <w:autoSpaceDE w:val="0"/>
              <w:autoSpaceDN w:val="0"/>
              <w:jc w:val="center"/>
              <w:rPr>
                <w:sz w:val="21"/>
                <w:szCs w:val="21"/>
              </w:rPr>
            </w:pPr>
            <w:r w:rsidRPr="00652F8A">
              <w:rPr>
                <w:sz w:val="21"/>
                <w:szCs w:val="21"/>
              </w:rPr>
              <w:t>1,22</w:t>
            </w:r>
          </w:p>
        </w:tc>
      </w:tr>
    </w:tbl>
    <w:p w:rsidR="00E9650B" w:rsidRDefault="00E9650B" w:rsidP="00E9650B">
      <w:pPr>
        <w:spacing w:line="240" w:lineRule="exact"/>
        <w:ind w:firstLine="851"/>
        <w:contextualSpacing/>
        <w:jc w:val="both"/>
        <w:rPr>
          <w:color w:val="000000"/>
          <w:szCs w:val="22"/>
        </w:rPr>
      </w:pPr>
    </w:p>
    <w:p w:rsidR="00E9650B" w:rsidRPr="00236B19" w:rsidRDefault="00E9650B" w:rsidP="00E9650B">
      <w:pPr>
        <w:spacing w:line="240" w:lineRule="exact"/>
        <w:ind w:firstLine="851"/>
        <w:contextualSpacing/>
        <w:jc w:val="both"/>
        <w:rPr>
          <w:color w:val="000000"/>
          <w:szCs w:val="22"/>
        </w:rPr>
      </w:pPr>
      <w:r w:rsidRPr="00236B19">
        <w:rPr>
          <w:color w:val="000000"/>
          <w:szCs w:val="22"/>
        </w:rPr>
        <w:t>Примечания:</w:t>
      </w:r>
    </w:p>
    <w:p w:rsidR="00E9650B" w:rsidRDefault="00E9650B" w:rsidP="00E9650B">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E9650B" w:rsidRDefault="00E9650B" w:rsidP="00E9650B">
      <w:pPr>
        <w:ind w:right="-142"/>
        <w:contextualSpacing/>
        <w:jc w:val="right"/>
        <w:rPr>
          <w:color w:val="000000"/>
          <w:szCs w:val="22"/>
        </w:rPr>
      </w:pPr>
    </w:p>
    <w:p w:rsidR="00E9650B" w:rsidRPr="00236B19" w:rsidRDefault="00E9650B" w:rsidP="00E9650B">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E9650B" w:rsidRPr="00065A54" w:rsidTr="00205972">
        <w:trPr>
          <w:trHeight w:val="349"/>
        </w:trPr>
        <w:tc>
          <w:tcPr>
            <w:tcW w:w="567" w:type="dxa"/>
            <w:shd w:val="clear" w:color="auto" w:fill="auto"/>
            <w:vAlign w:val="center"/>
          </w:tcPr>
          <w:p w:rsidR="00E9650B" w:rsidRPr="00236B19" w:rsidRDefault="00E9650B" w:rsidP="00205972">
            <w:pPr>
              <w:jc w:val="center"/>
              <w:rPr>
                <w:b/>
                <w:color w:val="000000"/>
              </w:rPr>
            </w:pPr>
            <w:r w:rsidRPr="00236B19">
              <w:rPr>
                <w:b/>
                <w:color w:val="000000"/>
                <w:sz w:val="22"/>
                <w:szCs w:val="22"/>
              </w:rPr>
              <w:t>№</w:t>
            </w:r>
          </w:p>
        </w:tc>
        <w:tc>
          <w:tcPr>
            <w:tcW w:w="4253" w:type="dxa"/>
            <w:shd w:val="clear" w:color="auto" w:fill="auto"/>
            <w:vAlign w:val="center"/>
          </w:tcPr>
          <w:p w:rsidR="00E9650B" w:rsidRPr="00236B19" w:rsidRDefault="00E9650B" w:rsidP="00205972">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w:t>
            </w:r>
            <w:r>
              <w:rPr>
                <w:b/>
                <w:color w:val="000000"/>
                <w:sz w:val="22"/>
                <w:szCs w:val="22"/>
              </w:rPr>
              <w:t>з</w:t>
            </w:r>
            <w:r>
              <w:rPr>
                <w:b/>
                <w:color w:val="000000"/>
                <w:sz w:val="22"/>
                <w:szCs w:val="22"/>
              </w:rPr>
              <w:t>водительности)</w:t>
            </w:r>
            <w:r w:rsidRPr="00236B19">
              <w:rPr>
                <w:b/>
                <w:color w:val="000000"/>
                <w:sz w:val="22"/>
                <w:szCs w:val="22"/>
              </w:rPr>
              <w:t xml:space="preserve"> *</w:t>
            </w:r>
          </w:p>
        </w:tc>
        <w:tc>
          <w:tcPr>
            <w:tcW w:w="4678" w:type="dxa"/>
            <w:shd w:val="clear" w:color="auto" w:fill="auto"/>
            <w:vAlign w:val="center"/>
          </w:tcPr>
          <w:p w:rsidR="00E9650B" w:rsidRPr="00236B19" w:rsidRDefault="00E9650B" w:rsidP="00205972">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E9650B" w:rsidRPr="007B1E6D" w:rsidTr="00205972">
        <w:trPr>
          <w:trHeight w:val="220"/>
        </w:trPr>
        <w:tc>
          <w:tcPr>
            <w:tcW w:w="567" w:type="dxa"/>
            <w:vAlign w:val="center"/>
          </w:tcPr>
          <w:p w:rsidR="00E9650B" w:rsidRPr="00236B19" w:rsidRDefault="00E9650B" w:rsidP="00205972">
            <w:pPr>
              <w:jc w:val="center"/>
              <w:rPr>
                <w:b/>
                <w:color w:val="000000"/>
                <w:lang w:val="en-US"/>
              </w:rPr>
            </w:pPr>
            <w:r w:rsidRPr="00236B19">
              <w:rPr>
                <w:b/>
                <w:color w:val="000000"/>
                <w:sz w:val="22"/>
                <w:szCs w:val="22"/>
                <w:lang w:val="en-US"/>
              </w:rPr>
              <w:t>1.</w:t>
            </w:r>
          </w:p>
        </w:tc>
        <w:tc>
          <w:tcPr>
            <w:tcW w:w="4253" w:type="dxa"/>
            <w:vAlign w:val="center"/>
          </w:tcPr>
          <w:p w:rsidR="00E9650B" w:rsidRPr="00236B19" w:rsidRDefault="00E9650B" w:rsidP="00205972">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E9650B" w:rsidRPr="00236B19" w:rsidRDefault="00E9650B" w:rsidP="00205972">
            <w:pPr>
              <w:jc w:val="center"/>
              <w:rPr>
                <w:color w:val="000000"/>
              </w:rPr>
            </w:pPr>
            <w:r w:rsidRPr="00236B19">
              <w:rPr>
                <w:color w:val="000000"/>
                <w:sz w:val="22"/>
                <w:szCs w:val="22"/>
              </w:rPr>
              <w:t>1</w:t>
            </w:r>
          </w:p>
        </w:tc>
      </w:tr>
      <w:tr w:rsidR="00E9650B" w:rsidRPr="007B1E6D" w:rsidTr="00205972">
        <w:trPr>
          <w:trHeight w:val="282"/>
        </w:trPr>
        <w:tc>
          <w:tcPr>
            <w:tcW w:w="567" w:type="dxa"/>
            <w:vAlign w:val="center"/>
          </w:tcPr>
          <w:p w:rsidR="00E9650B" w:rsidRPr="00236B19" w:rsidRDefault="00E9650B" w:rsidP="00205972">
            <w:pPr>
              <w:jc w:val="center"/>
              <w:rPr>
                <w:b/>
                <w:color w:val="000000"/>
              </w:rPr>
            </w:pPr>
            <w:r w:rsidRPr="00236B19">
              <w:rPr>
                <w:b/>
                <w:color w:val="000000"/>
                <w:sz w:val="22"/>
                <w:szCs w:val="22"/>
              </w:rPr>
              <w:t>2.</w:t>
            </w:r>
          </w:p>
        </w:tc>
        <w:tc>
          <w:tcPr>
            <w:tcW w:w="4253" w:type="dxa"/>
            <w:vAlign w:val="center"/>
          </w:tcPr>
          <w:p w:rsidR="00E9650B" w:rsidRPr="00236B19" w:rsidRDefault="00E9650B" w:rsidP="00205972">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E9650B" w:rsidRPr="00236B19" w:rsidRDefault="00E9650B" w:rsidP="00205972">
            <w:pPr>
              <w:jc w:val="center"/>
              <w:rPr>
                <w:color w:val="000000"/>
              </w:rPr>
            </w:pPr>
            <w:r w:rsidRPr="00236B19">
              <w:rPr>
                <w:color w:val="000000"/>
                <w:sz w:val="22"/>
                <w:szCs w:val="22"/>
              </w:rPr>
              <w:t>2</w:t>
            </w:r>
          </w:p>
        </w:tc>
      </w:tr>
      <w:tr w:rsidR="00E9650B" w:rsidRPr="007B1E6D" w:rsidTr="00205972">
        <w:trPr>
          <w:trHeight w:val="114"/>
        </w:trPr>
        <w:tc>
          <w:tcPr>
            <w:tcW w:w="567" w:type="dxa"/>
            <w:vAlign w:val="center"/>
          </w:tcPr>
          <w:p w:rsidR="00E9650B" w:rsidRPr="00236B19" w:rsidRDefault="00E9650B" w:rsidP="00205972">
            <w:pPr>
              <w:jc w:val="center"/>
              <w:rPr>
                <w:b/>
                <w:color w:val="000000"/>
              </w:rPr>
            </w:pPr>
            <w:r w:rsidRPr="00236B19">
              <w:rPr>
                <w:b/>
                <w:color w:val="000000"/>
                <w:sz w:val="22"/>
                <w:szCs w:val="22"/>
              </w:rPr>
              <w:t>3.</w:t>
            </w:r>
          </w:p>
        </w:tc>
        <w:tc>
          <w:tcPr>
            <w:tcW w:w="4253" w:type="dxa"/>
            <w:vAlign w:val="center"/>
          </w:tcPr>
          <w:p w:rsidR="00E9650B" w:rsidRPr="00236B19" w:rsidRDefault="00E9650B" w:rsidP="00205972">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E9650B" w:rsidRPr="00236B19" w:rsidRDefault="00E9650B" w:rsidP="00205972">
            <w:pPr>
              <w:jc w:val="center"/>
              <w:rPr>
                <w:color w:val="000000"/>
              </w:rPr>
            </w:pPr>
            <w:r w:rsidRPr="00236B19">
              <w:rPr>
                <w:color w:val="000000"/>
                <w:sz w:val="22"/>
                <w:szCs w:val="22"/>
              </w:rPr>
              <w:t>3</w:t>
            </w:r>
          </w:p>
        </w:tc>
      </w:tr>
      <w:tr w:rsidR="00E9650B" w:rsidRPr="007B1E6D" w:rsidTr="00205972">
        <w:trPr>
          <w:trHeight w:val="119"/>
        </w:trPr>
        <w:tc>
          <w:tcPr>
            <w:tcW w:w="567" w:type="dxa"/>
            <w:vAlign w:val="center"/>
          </w:tcPr>
          <w:p w:rsidR="00E9650B" w:rsidRPr="00236B19" w:rsidRDefault="00E9650B" w:rsidP="00205972">
            <w:pPr>
              <w:jc w:val="center"/>
              <w:rPr>
                <w:b/>
                <w:color w:val="000000"/>
              </w:rPr>
            </w:pPr>
            <w:r w:rsidRPr="00236B19">
              <w:rPr>
                <w:b/>
                <w:color w:val="000000"/>
                <w:sz w:val="22"/>
                <w:szCs w:val="22"/>
              </w:rPr>
              <w:t>4.</w:t>
            </w:r>
          </w:p>
        </w:tc>
        <w:tc>
          <w:tcPr>
            <w:tcW w:w="4253" w:type="dxa"/>
            <w:vAlign w:val="center"/>
          </w:tcPr>
          <w:p w:rsidR="00E9650B" w:rsidRPr="00236B19" w:rsidRDefault="00E9650B" w:rsidP="00205972">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E9650B" w:rsidRPr="00236B19" w:rsidRDefault="00E9650B" w:rsidP="00205972">
            <w:pPr>
              <w:jc w:val="center"/>
              <w:rPr>
                <w:color w:val="000000"/>
              </w:rPr>
            </w:pPr>
            <w:r w:rsidRPr="00236B19">
              <w:rPr>
                <w:color w:val="000000"/>
                <w:sz w:val="22"/>
                <w:szCs w:val="22"/>
              </w:rPr>
              <w:t>4</w:t>
            </w:r>
          </w:p>
        </w:tc>
      </w:tr>
      <w:tr w:rsidR="00E9650B" w:rsidRPr="007B1E6D" w:rsidTr="00205972">
        <w:trPr>
          <w:trHeight w:val="137"/>
        </w:trPr>
        <w:tc>
          <w:tcPr>
            <w:tcW w:w="567" w:type="dxa"/>
            <w:vAlign w:val="center"/>
          </w:tcPr>
          <w:p w:rsidR="00E9650B" w:rsidRPr="00236B19" w:rsidRDefault="00E9650B" w:rsidP="00205972">
            <w:pPr>
              <w:jc w:val="center"/>
              <w:rPr>
                <w:b/>
                <w:color w:val="000000"/>
              </w:rPr>
            </w:pPr>
            <w:r w:rsidRPr="00236B19">
              <w:rPr>
                <w:b/>
                <w:color w:val="000000"/>
                <w:sz w:val="22"/>
                <w:szCs w:val="22"/>
              </w:rPr>
              <w:t>5.</w:t>
            </w:r>
          </w:p>
        </w:tc>
        <w:tc>
          <w:tcPr>
            <w:tcW w:w="4253" w:type="dxa"/>
            <w:vAlign w:val="center"/>
          </w:tcPr>
          <w:p w:rsidR="00E9650B" w:rsidRPr="00236B19" w:rsidRDefault="00E9650B" w:rsidP="00205972">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E9650B" w:rsidRPr="00236B19" w:rsidRDefault="00E9650B" w:rsidP="00205972">
            <w:pPr>
              <w:jc w:val="center"/>
              <w:rPr>
                <w:color w:val="000000"/>
              </w:rPr>
            </w:pPr>
            <w:r w:rsidRPr="00236B19">
              <w:rPr>
                <w:color w:val="000000"/>
                <w:sz w:val="22"/>
                <w:szCs w:val="22"/>
              </w:rPr>
              <w:t>6</w:t>
            </w:r>
          </w:p>
        </w:tc>
      </w:tr>
    </w:tbl>
    <w:p w:rsidR="00E9650B" w:rsidRDefault="00E9650B" w:rsidP="00E9650B">
      <w:pPr>
        <w:spacing w:line="240" w:lineRule="exact"/>
        <w:ind w:firstLine="851"/>
        <w:contextualSpacing/>
        <w:jc w:val="both"/>
        <w:rPr>
          <w:b/>
          <w:i/>
          <w:color w:val="000000"/>
          <w:szCs w:val="22"/>
        </w:rPr>
      </w:pPr>
    </w:p>
    <w:p w:rsidR="00E9650B" w:rsidRPr="00236B19" w:rsidRDefault="00E9650B" w:rsidP="00E9650B">
      <w:pPr>
        <w:spacing w:line="240" w:lineRule="exact"/>
        <w:ind w:firstLine="851"/>
        <w:contextualSpacing/>
        <w:jc w:val="both"/>
        <w:rPr>
          <w:color w:val="000000"/>
          <w:szCs w:val="22"/>
        </w:rPr>
      </w:pPr>
      <w:r w:rsidRPr="00236B19">
        <w:rPr>
          <w:color w:val="000000"/>
          <w:szCs w:val="22"/>
        </w:rPr>
        <w:t xml:space="preserve">Примечание </w:t>
      </w:r>
    </w:p>
    <w:p w:rsidR="00E9650B" w:rsidRDefault="00E9650B" w:rsidP="00E9650B">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E9650B" w:rsidRDefault="00E9650B" w:rsidP="00E9650B">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E9650B" w:rsidRPr="00242436" w:rsidRDefault="00E9650B" w:rsidP="00E9650B">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E9650B" w:rsidRPr="007B1E6D" w:rsidTr="00205972">
        <w:trPr>
          <w:trHeight w:val="778"/>
        </w:trPr>
        <w:tc>
          <w:tcPr>
            <w:tcW w:w="681" w:type="dxa"/>
            <w:vMerge w:val="restart"/>
            <w:shd w:val="clear" w:color="auto" w:fill="auto"/>
            <w:vAlign w:val="center"/>
          </w:tcPr>
          <w:p w:rsidR="00E9650B" w:rsidRPr="00812992" w:rsidRDefault="00E9650B" w:rsidP="00205972">
            <w:pPr>
              <w:jc w:val="center"/>
              <w:rPr>
                <w:b/>
                <w:color w:val="000000"/>
                <w:sz w:val="16"/>
                <w:szCs w:val="16"/>
              </w:rPr>
            </w:pPr>
            <w:r w:rsidRPr="00812992">
              <w:rPr>
                <w:b/>
                <w:color w:val="000000"/>
                <w:sz w:val="16"/>
                <w:szCs w:val="16"/>
              </w:rPr>
              <w:t>№</w:t>
            </w:r>
          </w:p>
        </w:tc>
        <w:tc>
          <w:tcPr>
            <w:tcW w:w="4139" w:type="dxa"/>
            <w:vMerge w:val="restart"/>
            <w:shd w:val="clear" w:color="auto" w:fill="auto"/>
            <w:vAlign w:val="center"/>
          </w:tcPr>
          <w:p w:rsidR="00E9650B" w:rsidRPr="00812992" w:rsidRDefault="00E9650B" w:rsidP="00205972">
            <w:pPr>
              <w:jc w:val="center"/>
              <w:rPr>
                <w:b/>
                <w:color w:val="000000"/>
              </w:rPr>
            </w:pPr>
            <w:r w:rsidRPr="00812992">
              <w:rPr>
                <w:b/>
                <w:color w:val="000000"/>
                <w:sz w:val="22"/>
                <w:szCs w:val="22"/>
              </w:rPr>
              <w:t>Наименование объекта</w:t>
            </w:r>
          </w:p>
          <w:p w:rsidR="00E9650B" w:rsidRPr="00812992" w:rsidRDefault="00E9650B" w:rsidP="00205972">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E9650B" w:rsidRPr="00812992" w:rsidRDefault="00E9650B" w:rsidP="00205972">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w:t>
            </w:r>
            <w:r>
              <w:rPr>
                <w:b/>
                <w:color w:val="000000"/>
                <w:sz w:val="22"/>
                <w:szCs w:val="22"/>
              </w:rPr>
              <w:t>о</w:t>
            </w:r>
            <w:r>
              <w:rPr>
                <w:b/>
                <w:color w:val="000000"/>
                <w:sz w:val="22"/>
                <w:szCs w:val="22"/>
              </w:rPr>
              <w:t>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E9650B" w:rsidRPr="007B1E6D" w:rsidTr="00205972">
        <w:trPr>
          <w:trHeight w:val="514"/>
        </w:trPr>
        <w:tc>
          <w:tcPr>
            <w:tcW w:w="681" w:type="dxa"/>
            <w:vMerge/>
            <w:shd w:val="clear" w:color="auto" w:fill="auto"/>
            <w:vAlign w:val="center"/>
          </w:tcPr>
          <w:p w:rsidR="00E9650B" w:rsidRPr="00812992" w:rsidRDefault="00E9650B" w:rsidP="00205972">
            <w:pPr>
              <w:jc w:val="center"/>
              <w:rPr>
                <w:b/>
                <w:color w:val="000000"/>
                <w:sz w:val="16"/>
                <w:szCs w:val="16"/>
              </w:rPr>
            </w:pPr>
          </w:p>
        </w:tc>
        <w:tc>
          <w:tcPr>
            <w:tcW w:w="4139" w:type="dxa"/>
            <w:vMerge/>
            <w:shd w:val="clear" w:color="auto" w:fill="auto"/>
            <w:vAlign w:val="center"/>
          </w:tcPr>
          <w:p w:rsidR="00E9650B" w:rsidRPr="00812992" w:rsidRDefault="00E9650B" w:rsidP="00205972">
            <w:pPr>
              <w:jc w:val="center"/>
              <w:rPr>
                <w:b/>
                <w:color w:val="000000"/>
                <w:sz w:val="16"/>
                <w:szCs w:val="16"/>
              </w:rPr>
            </w:pPr>
          </w:p>
        </w:tc>
        <w:tc>
          <w:tcPr>
            <w:tcW w:w="2126" w:type="dxa"/>
            <w:shd w:val="clear" w:color="auto" w:fill="auto"/>
            <w:vAlign w:val="center"/>
          </w:tcPr>
          <w:p w:rsidR="00E9650B" w:rsidRPr="00812992" w:rsidRDefault="00E9650B" w:rsidP="00205972">
            <w:pPr>
              <w:jc w:val="center"/>
              <w:rPr>
                <w:b/>
                <w:color w:val="000000"/>
                <w:sz w:val="16"/>
                <w:szCs w:val="16"/>
              </w:rPr>
            </w:pPr>
            <w:r w:rsidRPr="00812992">
              <w:rPr>
                <w:b/>
                <w:color w:val="000000"/>
                <w:sz w:val="22"/>
                <w:szCs w:val="22"/>
              </w:rPr>
              <w:t>Единица измер</w:t>
            </w:r>
            <w:r w:rsidRPr="00812992">
              <w:rPr>
                <w:b/>
                <w:color w:val="000000"/>
                <w:sz w:val="22"/>
                <w:szCs w:val="22"/>
              </w:rPr>
              <w:t>е</w:t>
            </w:r>
            <w:r w:rsidRPr="00812992">
              <w:rPr>
                <w:b/>
                <w:color w:val="000000"/>
                <w:sz w:val="22"/>
                <w:szCs w:val="22"/>
              </w:rPr>
              <w:t>ния</w:t>
            </w:r>
          </w:p>
        </w:tc>
        <w:tc>
          <w:tcPr>
            <w:tcW w:w="2410" w:type="dxa"/>
            <w:shd w:val="clear" w:color="auto" w:fill="auto"/>
            <w:vAlign w:val="center"/>
          </w:tcPr>
          <w:p w:rsidR="00E9650B" w:rsidRPr="00812992" w:rsidRDefault="00E9650B" w:rsidP="00205972">
            <w:pPr>
              <w:jc w:val="center"/>
              <w:rPr>
                <w:b/>
                <w:color w:val="000000"/>
                <w:sz w:val="16"/>
                <w:szCs w:val="16"/>
              </w:rPr>
            </w:pPr>
            <w:r w:rsidRPr="00812992">
              <w:rPr>
                <w:b/>
                <w:color w:val="000000"/>
                <w:sz w:val="22"/>
                <w:szCs w:val="22"/>
              </w:rPr>
              <w:t>Величина</w:t>
            </w:r>
          </w:p>
        </w:tc>
      </w:tr>
      <w:tr w:rsidR="00E9650B" w:rsidRPr="007B1E6D" w:rsidTr="00205972">
        <w:trPr>
          <w:trHeight w:val="836"/>
        </w:trPr>
        <w:tc>
          <w:tcPr>
            <w:tcW w:w="681" w:type="dxa"/>
            <w:vAlign w:val="center"/>
          </w:tcPr>
          <w:p w:rsidR="00E9650B" w:rsidRPr="007B1E6D" w:rsidRDefault="00E9650B" w:rsidP="00205972">
            <w:pPr>
              <w:jc w:val="center"/>
              <w:rPr>
                <w:b/>
                <w:color w:val="000000"/>
              </w:rPr>
            </w:pPr>
            <w:r w:rsidRPr="007B1E6D">
              <w:rPr>
                <w:b/>
                <w:color w:val="000000"/>
                <w:sz w:val="22"/>
                <w:szCs w:val="22"/>
              </w:rPr>
              <w:t>1.</w:t>
            </w:r>
          </w:p>
        </w:tc>
        <w:tc>
          <w:tcPr>
            <w:tcW w:w="4139" w:type="dxa"/>
            <w:vAlign w:val="center"/>
          </w:tcPr>
          <w:p w:rsidR="00E9650B" w:rsidRPr="007B1E6D" w:rsidRDefault="00E9650B" w:rsidP="00205972">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E9650B" w:rsidRPr="007B1E6D" w:rsidRDefault="00E9650B" w:rsidP="00205972">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E9650B" w:rsidRPr="007B1E6D" w:rsidRDefault="00E9650B" w:rsidP="00205972">
            <w:pPr>
              <w:jc w:val="center"/>
              <w:rPr>
                <w:color w:val="000000"/>
              </w:rPr>
            </w:pPr>
            <w:r w:rsidRPr="007B1E6D">
              <w:rPr>
                <w:color w:val="000000"/>
                <w:sz w:val="22"/>
                <w:szCs w:val="22"/>
              </w:rPr>
              <w:t>100</w:t>
            </w:r>
          </w:p>
        </w:tc>
      </w:tr>
      <w:tr w:rsidR="00E9650B" w:rsidRPr="007B1E6D" w:rsidTr="00205972">
        <w:trPr>
          <w:trHeight w:val="1122"/>
        </w:trPr>
        <w:tc>
          <w:tcPr>
            <w:tcW w:w="681" w:type="dxa"/>
            <w:vAlign w:val="center"/>
          </w:tcPr>
          <w:p w:rsidR="00E9650B" w:rsidRPr="007B1E6D" w:rsidRDefault="00E9650B" w:rsidP="00205972">
            <w:pPr>
              <w:jc w:val="center"/>
              <w:rPr>
                <w:b/>
                <w:color w:val="000000"/>
              </w:rPr>
            </w:pPr>
            <w:r w:rsidRPr="007B1E6D">
              <w:rPr>
                <w:b/>
                <w:color w:val="000000"/>
                <w:sz w:val="22"/>
                <w:szCs w:val="22"/>
              </w:rPr>
              <w:lastRenderedPageBreak/>
              <w:t>2.</w:t>
            </w:r>
          </w:p>
        </w:tc>
        <w:tc>
          <w:tcPr>
            <w:tcW w:w="4139" w:type="dxa"/>
            <w:vAlign w:val="center"/>
          </w:tcPr>
          <w:p w:rsidR="00E9650B" w:rsidRPr="007B1E6D" w:rsidRDefault="00E9650B" w:rsidP="00205972">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E9650B" w:rsidRPr="007B1E6D" w:rsidRDefault="00E9650B" w:rsidP="00205972">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E9650B" w:rsidRPr="007B1E6D" w:rsidRDefault="00E9650B" w:rsidP="00205972">
            <w:pPr>
              <w:jc w:val="center"/>
              <w:rPr>
                <w:color w:val="000000"/>
              </w:rPr>
            </w:pPr>
            <w:r>
              <w:rPr>
                <w:color w:val="000000"/>
                <w:sz w:val="22"/>
                <w:szCs w:val="22"/>
              </w:rPr>
              <w:t>100*</w:t>
            </w:r>
          </w:p>
        </w:tc>
      </w:tr>
    </w:tbl>
    <w:p w:rsidR="00E9650B" w:rsidRDefault="00E9650B" w:rsidP="00E9650B">
      <w:pPr>
        <w:ind w:firstLine="708"/>
        <w:contextualSpacing/>
        <w:rPr>
          <w:color w:val="000000"/>
          <w:szCs w:val="22"/>
        </w:rPr>
      </w:pPr>
    </w:p>
    <w:p w:rsidR="00E9650B" w:rsidRDefault="00E9650B" w:rsidP="00E9650B">
      <w:pPr>
        <w:ind w:firstLine="708"/>
        <w:contextualSpacing/>
        <w:rPr>
          <w:color w:val="000000"/>
          <w:szCs w:val="22"/>
        </w:rPr>
      </w:pPr>
      <w:r>
        <w:rPr>
          <w:color w:val="000000"/>
          <w:szCs w:val="22"/>
        </w:rPr>
        <w:t>Примечание:</w:t>
      </w:r>
    </w:p>
    <w:p w:rsidR="00E9650B" w:rsidRDefault="00E9650B" w:rsidP="00E9650B">
      <w:pPr>
        <w:ind w:firstLine="708"/>
        <w:contextualSpacing/>
        <w:rPr>
          <w:color w:val="000000"/>
          <w:szCs w:val="22"/>
        </w:rPr>
      </w:pPr>
      <w:r>
        <w:rPr>
          <w:color w:val="000000"/>
          <w:szCs w:val="22"/>
        </w:rPr>
        <w:t>1. (*) Водоотведение от индивидуальных жилых домов допускается индивидуал</w:t>
      </w:r>
      <w:r>
        <w:rPr>
          <w:color w:val="000000"/>
          <w:szCs w:val="22"/>
        </w:rPr>
        <w:t>ь</w:t>
      </w:r>
      <w:r>
        <w:rPr>
          <w:color w:val="000000"/>
          <w:szCs w:val="22"/>
        </w:rPr>
        <w:t>ное в локальные очистные сооружения, септики, выгреба.</w:t>
      </w:r>
    </w:p>
    <w:p w:rsidR="00E9650B" w:rsidRDefault="00E9650B" w:rsidP="00E9650B">
      <w:pPr>
        <w:contextualSpacing/>
        <w:jc w:val="right"/>
        <w:rPr>
          <w:color w:val="000000"/>
          <w:szCs w:val="22"/>
        </w:rPr>
      </w:pPr>
    </w:p>
    <w:p w:rsidR="00E9650B" w:rsidRPr="00242436" w:rsidRDefault="00E9650B" w:rsidP="00E9650B">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E9650B" w:rsidRPr="00716760" w:rsidTr="00205972">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E9650B" w:rsidRPr="00716760" w:rsidRDefault="00E9650B" w:rsidP="00205972">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E9650B" w:rsidRPr="00D55F5B" w:rsidRDefault="00E9650B" w:rsidP="00205972">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E9650B" w:rsidRPr="00D55F5B" w:rsidRDefault="00E9650B" w:rsidP="00205972">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E9650B" w:rsidRPr="00716760" w:rsidTr="00205972">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E9650B" w:rsidRPr="00716760" w:rsidRDefault="00E9650B" w:rsidP="00205972">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E9650B" w:rsidRPr="00716760" w:rsidRDefault="00E9650B" w:rsidP="00205972">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E9650B" w:rsidRPr="00716760" w:rsidRDefault="00E9650B" w:rsidP="00205972">
            <w:pPr>
              <w:widowControl w:val="0"/>
              <w:shd w:val="clear" w:color="auto" w:fill="FFFFFF"/>
              <w:autoSpaceDE w:val="0"/>
              <w:autoSpaceDN w:val="0"/>
              <w:adjustRightInd w:val="0"/>
              <w:jc w:val="center"/>
              <w:rPr>
                <w:color w:val="000000"/>
              </w:rPr>
            </w:pPr>
            <w:r>
              <w:rPr>
                <w:color w:val="000000"/>
                <w:sz w:val="22"/>
                <w:szCs w:val="22"/>
              </w:rPr>
              <w:t>1</w:t>
            </w:r>
          </w:p>
        </w:tc>
      </w:tr>
      <w:tr w:rsidR="00E9650B" w:rsidRPr="00716760" w:rsidTr="00205972">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E9650B" w:rsidRPr="00716760" w:rsidRDefault="00E9650B" w:rsidP="00205972">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E9650B" w:rsidRPr="00716760" w:rsidRDefault="00E9650B" w:rsidP="00205972">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E9650B" w:rsidRPr="00716760" w:rsidRDefault="00E9650B" w:rsidP="00205972">
            <w:pPr>
              <w:widowControl w:val="0"/>
              <w:shd w:val="clear" w:color="auto" w:fill="FFFFFF"/>
              <w:autoSpaceDE w:val="0"/>
              <w:autoSpaceDN w:val="0"/>
              <w:adjustRightInd w:val="0"/>
              <w:jc w:val="center"/>
              <w:rPr>
                <w:color w:val="000000"/>
              </w:rPr>
            </w:pPr>
            <w:r w:rsidRPr="00716760">
              <w:rPr>
                <w:color w:val="000000"/>
                <w:sz w:val="22"/>
                <w:szCs w:val="22"/>
              </w:rPr>
              <w:t>4</w:t>
            </w:r>
          </w:p>
        </w:tc>
      </w:tr>
      <w:tr w:rsidR="00E9650B" w:rsidRPr="00716760" w:rsidTr="00205972">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E9650B" w:rsidRPr="00716760" w:rsidRDefault="00E9650B" w:rsidP="00205972">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E9650B" w:rsidRPr="00716760" w:rsidRDefault="00E9650B" w:rsidP="00205972">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E9650B" w:rsidRPr="00716760" w:rsidRDefault="00E9650B" w:rsidP="00205972">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E9650B" w:rsidRDefault="00E9650B" w:rsidP="00E9650B">
      <w:pPr>
        <w:jc w:val="both"/>
      </w:pPr>
    </w:p>
    <w:p w:rsidR="00E9650B" w:rsidRPr="0057770F" w:rsidRDefault="00E9650B" w:rsidP="00E9650B">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w:t>
      </w:r>
      <w:r w:rsidRPr="0057770F">
        <w:t>о</w:t>
      </w:r>
      <w:r w:rsidRPr="0057770F">
        <w:t>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E9650B" w:rsidRPr="003936C2" w:rsidTr="00205972">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E9650B" w:rsidRDefault="00E9650B" w:rsidP="00205972">
            <w:pPr>
              <w:jc w:val="center"/>
              <w:rPr>
                <w:b/>
                <w:sz w:val="20"/>
                <w:szCs w:val="20"/>
              </w:rPr>
            </w:pPr>
          </w:p>
          <w:p w:rsidR="00E9650B" w:rsidRPr="0057434C" w:rsidRDefault="00E9650B" w:rsidP="00205972">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E9650B" w:rsidRPr="0057434C" w:rsidRDefault="00E9650B" w:rsidP="00205972">
            <w:pPr>
              <w:jc w:val="center"/>
              <w:rPr>
                <w:b/>
                <w:sz w:val="20"/>
                <w:szCs w:val="20"/>
              </w:rPr>
            </w:pPr>
            <w:r w:rsidRPr="0057434C">
              <w:rPr>
                <w:b/>
                <w:sz w:val="20"/>
                <w:szCs w:val="20"/>
              </w:rPr>
              <w:t>фунд</w:t>
            </w:r>
            <w:r w:rsidRPr="0057434C">
              <w:rPr>
                <w:b/>
                <w:sz w:val="20"/>
                <w:szCs w:val="20"/>
              </w:rPr>
              <w:t>а</w:t>
            </w:r>
            <w:r w:rsidRPr="0057434C">
              <w:rPr>
                <w:b/>
                <w:sz w:val="20"/>
                <w:szCs w:val="20"/>
              </w:rPr>
              <w:t>ментов зданий и сооруж</w:t>
            </w:r>
            <w:r w:rsidRPr="0057434C">
              <w:rPr>
                <w:b/>
                <w:sz w:val="20"/>
                <w:szCs w:val="20"/>
              </w:rPr>
              <w:t>е</w:t>
            </w:r>
            <w:r w:rsidRPr="0057434C">
              <w:rPr>
                <w:b/>
                <w:sz w:val="20"/>
                <w:szCs w:val="20"/>
              </w:rPr>
              <w:t>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E9650B" w:rsidRDefault="00E9650B" w:rsidP="00205972">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E9650B" w:rsidRPr="0057434C" w:rsidRDefault="00E9650B" w:rsidP="00205972">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E9650B" w:rsidRDefault="00E9650B" w:rsidP="00205972">
            <w:pPr>
              <w:jc w:val="center"/>
              <w:rPr>
                <w:b/>
                <w:sz w:val="20"/>
                <w:szCs w:val="20"/>
              </w:rPr>
            </w:pPr>
            <w:r w:rsidRPr="0057434C">
              <w:rPr>
                <w:b/>
                <w:sz w:val="20"/>
                <w:szCs w:val="20"/>
              </w:rPr>
              <w:t>бортового камня</w:t>
            </w:r>
          </w:p>
          <w:p w:rsidR="00E9650B" w:rsidRDefault="00E9650B" w:rsidP="00205972">
            <w:pPr>
              <w:jc w:val="center"/>
              <w:rPr>
                <w:b/>
                <w:sz w:val="20"/>
                <w:szCs w:val="20"/>
              </w:rPr>
            </w:pPr>
            <w:proofErr w:type="gramStart"/>
            <w:r w:rsidRPr="0057434C">
              <w:rPr>
                <w:b/>
                <w:sz w:val="20"/>
                <w:szCs w:val="20"/>
              </w:rPr>
              <w:t>улицы, дороги (кромки</w:t>
            </w:r>
            <w:proofErr w:type="gramEnd"/>
          </w:p>
          <w:p w:rsidR="00E9650B" w:rsidRDefault="00E9650B" w:rsidP="00205972">
            <w:pPr>
              <w:jc w:val="center"/>
              <w:rPr>
                <w:b/>
                <w:sz w:val="20"/>
                <w:szCs w:val="20"/>
              </w:rPr>
            </w:pPr>
            <w:r w:rsidRPr="0057434C">
              <w:rPr>
                <w:b/>
                <w:sz w:val="20"/>
                <w:szCs w:val="20"/>
              </w:rPr>
              <w:t>проезжей</w:t>
            </w:r>
          </w:p>
          <w:p w:rsidR="00E9650B" w:rsidRDefault="00E9650B" w:rsidP="00205972">
            <w:pPr>
              <w:jc w:val="center"/>
              <w:rPr>
                <w:b/>
                <w:sz w:val="20"/>
                <w:szCs w:val="20"/>
              </w:rPr>
            </w:pPr>
            <w:r w:rsidRPr="0057434C">
              <w:rPr>
                <w:b/>
                <w:sz w:val="20"/>
                <w:szCs w:val="20"/>
              </w:rPr>
              <w:t>части,</w:t>
            </w:r>
          </w:p>
          <w:p w:rsidR="00E9650B" w:rsidRPr="0057434C" w:rsidRDefault="00E9650B" w:rsidP="00205972">
            <w:pPr>
              <w:jc w:val="center"/>
              <w:rPr>
                <w:b/>
                <w:sz w:val="20"/>
                <w:szCs w:val="20"/>
              </w:rPr>
            </w:pPr>
            <w:r w:rsidRPr="0057434C">
              <w:rPr>
                <w:b/>
                <w:sz w:val="20"/>
                <w:szCs w:val="20"/>
              </w:rPr>
              <w:t>укрепленной полосы обоч</w:t>
            </w:r>
            <w:r w:rsidRPr="0057434C">
              <w:rPr>
                <w:b/>
                <w:sz w:val="20"/>
                <w:szCs w:val="20"/>
              </w:rPr>
              <w:t>и</w:t>
            </w:r>
            <w:r w:rsidRPr="0057434C">
              <w:rPr>
                <w:b/>
                <w:sz w:val="20"/>
                <w:szCs w:val="20"/>
              </w:rPr>
              <w:t>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E9650B" w:rsidRDefault="00E9650B" w:rsidP="00205972">
            <w:pPr>
              <w:jc w:val="center"/>
              <w:rPr>
                <w:b/>
                <w:sz w:val="20"/>
                <w:szCs w:val="20"/>
              </w:rPr>
            </w:pPr>
            <w:r w:rsidRPr="0057434C">
              <w:rPr>
                <w:b/>
                <w:sz w:val="20"/>
                <w:szCs w:val="20"/>
              </w:rPr>
              <w:t>наружной бровки</w:t>
            </w:r>
          </w:p>
          <w:p w:rsidR="00E9650B" w:rsidRDefault="00E9650B" w:rsidP="00205972">
            <w:pPr>
              <w:jc w:val="center"/>
              <w:rPr>
                <w:b/>
                <w:sz w:val="20"/>
                <w:szCs w:val="20"/>
              </w:rPr>
            </w:pPr>
            <w:r w:rsidRPr="0057434C">
              <w:rPr>
                <w:b/>
                <w:sz w:val="20"/>
                <w:szCs w:val="20"/>
              </w:rPr>
              <w:t>кювета или п</w:t>
            </w:r>
            <w:r w:rsidRPr="0057434C">
              <w:rPr>
                <w:b/>
                <w:sz w:val="20"/>
                <w:szCs w:val="20"/>
              </w:rPr>
              <w:t>о</w:t>
            </w:r>
            <w:r w:rsidRPr="0057434C">
              <w:rPr>
                <w:b/>
                <w:sz w:val="20"/>
                <w:szCs w:val="20"/>
              </w:rPr>
              <w:t>дошвы насыпи</w:t>
            </w:r>
          </w:p>
          <w:p w:rsidR="00E9650B" w:rsidRPr="0057434C" w:rsidRDefault="00E9650B" w:rsidP="00205972">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E9650B" w:rsidRPr="0057434C" w:rsidRDefault="00E9650B" w:rsidP="00205972">
            <w:pPr>
              <w:jc w:val="center"/>
              <w:rPr>
                <w:b/>
                <w:sz w:val="20"/>
                <w:szCs w:val="20"/>
              </w:rPr>
            </w:pPr>
            <w:r w:rsidRPr="0057434C">
              <w:rPr>
                <w:b/>
                <w:sz w:val="20"/>
                <w:szCs w:val="20"/>
              </w:rPr>
              <w:t>фундаментов опор возду</w:t>
            </w:r>
            <w:r w:rsidRPr="0057434C">
              <w:rPr>
                <w:b/>
                <w:sz w:val="20"/>
                <w:szCs w:val="20"/>
              </w:rPr>
              <w:t>ш</w:t>
            </w:r>
            <w:r w:rsidRPr="0057434C">
              <w:rPr>
                <w:b/>
                <w:sz w:val="20"/>
                <w:szCs w:val="20"/>
              </w:rPr>
              <w:t>ных линий электроперед</w:t>
            </w:r>
            <w:r w:rsidRPr="0057434C">
              <w:rPr>
                <w:b/>
                <w:sz w:val="20"/>
                <w:szCs w:val="20"/>
              </w:rPr>
              <w:t>а</w:t>
            </w:r>
            <w:r w:rsidRPr="0057434C">
              <w:rPr>
                <w:b/>
                <w:sz w:val="20"/>
                <w:szCs w:val="20"/>
              </w:rPr>
              <w:t>чи напряжением</w:t>
            </w:r>
          </w:p>
        </w:tc>
      </w:tr>
      <w:tr w:rsidR="00E9650B" w:rsidRPr="003936C2" w:rsidTr="00205972">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E9650B" w:rsidRPr="0057434C" w:rsidRDefault="00E9650B" w:rsidP="00205972">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E9650B" w:rsidRPr="0057434C" w:rsidRDefault="00E9650B" w:rsidP="00205972">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E9650B" w:rsidRPr="0057434C" w:rsidRDefault="00E9650B" w:rsidP="00205972">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E9650B" w:rsidRPr="0057434C" w:rsidRDefault="00E9650B" w:rsidP="00205972">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E9650B" w:rsidRPr="0057434C" w:rsidRDefault="00E9650B" w:rsidP="00205972">
            <w:pPr>
              <w:jc w:val="center"/>
              <w:rPr>
                <w:b/>
                <w:sz w:val="20"/>
                <w:szCs w:val="20"/>
              </w:rPr>
            </w:pPr>
            <w:r w:rsidRPr="0057434C">
              <w:rPr>
                <w:b/>
                <w:sz w:val="20"/>
                <w:szCs w:val="20"/>
              </w:rPr>
              <w:t>до 1 кВ наружного</w:t>
            </w:r>
          </w:p>
          <w:p w:rsidR="00E9650B" w:rsidRPr="0057434C" w:rsidRDefault="00E9650B" w:rsidP="00205972">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E9650B" w:rsidRDefault="00E9650B" w:rsidP="00205972">
            <w:pPr>
              <w:jc w:val="center"/>
              <w:rPr>
                <w:b/>
                <w:sz w:val="20"/>
                <w:szCs w:val="20"/>
              </w:rPr>
            </w:pPr>
            <w:r w:rsidRPr="0057434C">
              <w:rPr>
                <w:b/>
                <w:sz w:val="20"/>
                <w:szCs w:val="20"/>
              </w:rPr>
              <w:t>св. 1 до</w:t>
            </w:r>
          </w:p>
          <w:p w:rsidR="00E9650B" w:rsidRPr="0057434C" w:rsidRDefault="00E9650B" w:rsidP="00205972">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E9650B" w:rsidRPr="0057434C" w:rsidRDefault="00E9650B" w:rsidP="00205972">
            <w:pPr>
              <w:jc w:val="center"/>
              <w:rPr>
                <w:b/>
                <w:sz w:val="20"/>
                <w:szCs w:val="20"/>
              </w:rPr>
            </w:pPr>
            <w:r w:rsidRPr="0057434C">
              <w:rPr>
                <w:b/>
                <w:sz w:val="20"/>
                <w:szCs w:val="20"/>
              </w:rPr>
              <w:t>св. 35 до 110 кВ и выше</w:t>
            </w:r>
          </w:p>
        </w:tc>
      </w:tr>
      <w:tr w:rsidR="00E9650B" w:rsidRPr="003936C2" w:rsidTr="00205972">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Водопровод</w:t>
            </w:r>
          </w:p>
          <w:p w:rsidR="00E9650B" w:rsidRPr="0057434C" w:rsidRDefault="00E9650B" w:rsidP="0020597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3</w:t>
            </w:r>
          </w:p>
        </w:tc>
      </w:tr>
      <w:tr w:rsidR="00E9650B" w:rsidRPr="003936C2" w:rsidTr="00205972">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3</w:t>
            </w:r>
          </w:p>
        </w:tc>
      </w:tr>
      <w:tr w:rsidR="00E9650B" w:rsidRPr="003936C2" w:rsidTr="00205972">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Default="00E9650B" w:rsidP="00205972">
            <w:pPr>
              <w:jc w:val="center"/>
              <w:rPr>
                <w:sz w:val="20"/>
                <w:szCs w:val="20"/>
              </w:rPr>
            </w:pPr>
            <w:r w:rsidRPr="0057434C">
              <w:rPr>
                <w:sz w:val="20"/>
                <w:szCs w:val="20"/>
              </w:rPr>
              <w:t>Кабели</w:t>
            </w:r>
          </w:p>
          <w:p w:rsidR="00E9650B" w:rsidRPr="0057434C" w:rsidRDefault="00E9650B" w:rsidP="00205972">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10*</w:t>
            </w:r>
          </w:p>
        </w:tc>
      </w:tr>
      <w:tr w:rsidR="00E9650B" w:rsidRPr="003936C2" w:rsidTr="00205972">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Default="00E9650B" w:rsidP="00205972">
            <w:pPr>
              <w:jc w:val="center"/>
              <w:rPr>
                <w:sz w:val="20"/>
                <w:szCs w:val="20"/>
              </w:rPr>
            </w:pPr>
            <w:r w:rsidRPr="0057434C">
              <w:rPr>
                <w:sz w:val="20"/>
                <w:szCs w:val="20"/>
              </w:rPr>
              <w:t>Каналы,</w:t>
            </w:r>
          </w:p>
          <w:p w:rsidR="00E9650B" w:rsidRDefault="00E9650B" w:rsidP="00205972">
            <w:pPr>
              <w:jc w:val="center"/>
              <w:rPr>
                <w:sz w:val="20"/>
                <w:szCs w:val="20"/>
              </w:rPr>
            </w:pPr>
            <w:r w:rsidRPr="0057434C">
              <w:rPr>
                <w:sz w:val="20"/>
                <w:szCs w:val="20"/>
              </w:rPr>
              <w:t>коммуникац</w:t>
            </w:r>
            <w:r w:rsidRPr="0057434C">
              <w:rPr>
                <w:sz w:val="20"/>
                <w:szCs w:val="20"/>
              </w:rPr>
              <w:t>и</w:t>
            </w:r>
            <w:r w:rsidRPr="0057434C">
              <w:rPr>
                <w:sz w:val="20"/>
                <w:szCs w:val="20"/>
              </w:rPr>
              <w:t>онные</w:t>
            </w:r>
          </w:p>
          <w:p w:rsidR="00E9650B" w:rsidRPr="0057434C" w:rsidRDefault="00E9650B" w:rsidP="00205972">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E9650B" w:rsidRPr="0057434C" w:rsidRDefault="00E9650B" w:rsidP="00205972">
            <w:pPr>
              <w:jc w:val="center"/>
              <w:rPr>
                <w:sz w:val="20"/>
                <w:szCs w:val="20"/>
              </w:rPr>
            </w:pPr>
            <w:r w:rsidRPr="0057434C">
              <w:rPr>
                <w:sz w:val="20"/>
                <w:szCs w:val="20"/>
              </w:rPr>
              <w:t>3*</w:t>
            </w:r>
          </w:p>
        </w:tc>
      </w:tr>
    </w:tbl>
    <w:p w:rsidR="00E9650B" w:rsidRDefault="00E9650B" w:rsidP="00E9650B">
      <w:pPr>
        <w:ind w:firstLine="851"/>
        <w:jc w:val="both"/>
      </w:pPr>
      <w:r w:rsidRPr="00C3292C">
        <w:t>Примечания:</w:t>
      </w:r>
    </w:p>
    <w:p w:rsidR="00E9650B" w:rsidRDefault="00E9650B" w:rsidP="00E9650B">
      <w:pPr>
        <w:ind w:firstLine="851"/>
        <w:jc w:val="both"/>
      </w:pPr>
      <w:r w:rsidRPr="00B52179">
        <w:t>* Относится к расстояниям только от силовых кабелей.</w:t>
      </w:r>
    </w:p>
    <w:p w:rsidR="00E9650B" w:rsidRDefault="00E9650B" w:rsidP="00E9650B">
      <w:pPr>
        <w:ind w:firstLine="851"/>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w:t>
      </w:r>
      <w:r>
        <w:t>л</w:t>
      </w:r>
      <w:r>
        <w:t>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w:t>
      </w:r>
      <w:r>
        <w:t>р</w:t>
      </w:r>
      <w:r>
        <w:t>ных сетей, подлежащих прокладке с применением строительного водопонижения, их ра</w:t>
      </w:r>
      <w:r>
        <w:t>с</w:t>
      </w:r>
      <w:r>
        <w:t xml:space="preserve">стояние до зданий и сооружений следует устанавливать с учетом </w:t>
      </w:r>
      <w:proofErr w:type="gramStart"/>
      <w:r>
        <w:t>зоны возможного нар</w:t>
      </w:r>
      <w:r>
        <w:t>у</w:t>
      </w:r>
      <w:r>
        <w:t>шения прочности грунтов оснований</w:t>
      </w:r>
      <w:proofErr w:type="gramEnd"/>
      <w:r>
        <w:t>.</w:t>
      </w:r>
    </w:p>
    <w:p w:rsidR="00E9650B" w:rsidRDefault="00E9650B" w:rsidP="00E9650B">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1 - от газопровода низкого и среднего давления, а также от водопроводов, канализации, в</w:t>
      </w:r>
      <w:r>
        <w:t>о</w:t>
      </w:r>
      <w:r>
        <w:t>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w:t>
      </w:r>
      <w:r>
        <w:t>н</w:t>
      </w:r>
      <w:r>
        <w:t>тов зданий и сооружений - 5.</w:t>
      </w:r>
    </w:p>
    <w:p w:rsidR="00E9650B" w:rsidRDefault="00E9650B" w:rsidP="00E9650B">
      <w:pPr>
        <w:ind w:firstLine="851"/>
        <w:jc w:val="both"/>
      </w:pPr>
    </w:p>
    <w:p w:rsidR="00E9650B" w:rsidRDefault="00E9650B" w:rsidP="00E9650B">
      <w:pPr>
        <w:jc w:val="both"/>
      </w:pPr>
    </w:p>
    <w:tbl>
      <w:tblPr>
        <w:tblW w:w="0" w:type="auto"/>
        <w:tblInd w:w="392" w:type="dxa"/>
        <w:tblLook w:val="04A0"/>
      </w:tblPr>
      <w:tblGrid>
        <w:gridCol w:w="567"/>
        <w:gridCol w:w="8221"/>
        <w:gridCol w:w="284"/>
      </w:tblGrid>
      <w:tr w:rsidR="00E9650B" w:rsidTr="00E9650B">
        <w:tc>
          <w:tcPr>
            <w:tcW w:w="567" w:type="dxa"/>
            <w:shd w:val="clear" w:color="auto" w:fill="C4BC96"/>
          </w:tcPr>
          <w:p w:rsidR="00E9650B" w:rsidRPr="00E9650B" w:rsidRDefault="00E9650B" w:rsidP="00E9650B">
            <w:pPr>
              <w:autoSpaceDE w:val="0"/>
              <w:spacing w:line="276" w:lineRule="auto"/>
              <w:jc w:val="both"/>
              <w:rPr>
                <w:rFonts w:eastAsia="TimesNewRomanPSMT"/>
                <w:b/>
                <w:sz w:val="6"/>
              </w:rPr>
            </w:pPr>
          </w:p>
        </w:tc>
        <w:tc>
          <w:tcPr>
            <w:tcW w:w="8505" w:type="dxa"/>
            <w:gridSpan w:val="2"/>
            <w:shd w:val="clear" w:color="auto" w:fill="C4BC96"/>
          </w:tcPr>
          <w:p w:rsidR="00E9650B" w:rsidRPr="00E9650B" w:rsidRDefault="00E9650B" w:rsidP="00E9650B">
            <w:pPr>
              <w:autoSpaceDE w:val="0"/>
              <w:spacing w:line="276" w:lineRule="auto"/>
              <w:jc w:val="both"/>
              <w:rPr>
                <w:rFonts w:eastAsia="TimesNewRomanPSMT"/>
                <w:b/>
                <w:sz w:val="6"/>
              </w:rPr>
            </w:pPr>
          </w:p>
        </w:tc>
      </w:tr>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1.2</w:t>
            </w:r>
          </w:p>
        </w:tc>
        <w:tc>
          <w:tcPr>
            <w:tcW w:w="8505" w:type="dxa"/>
            <w:gridSpan w:val="2"/>
          </w:tcPr>
          <w:p w:rsidR="00E9650B" w:rsidRPr="00E9650B" w:rsidRDefault="00E9650B" w:rsidP="00E9650B">
            <w:pPr>
              <w:autoSpaceDE w:val="0"/>
              <w:rPr>
                <w:b/>
              </w:rPr>
            </w:pPr>
            <w:r w:rsidRPr="00E9650B">
              <w:rPr>
                <w:b/>
              </w:rPr>
              <w:t xml:space="preserve">Расчётные показатели минимально допустимого уровня обеспеченности </w:t>
            </w:r>
          </w:p>
          <w:p w:rsidR="00E9650B" w:rsidRPr="00E9650B" w:rsidRDefault="00E9650B" w:rsidP="00E9650B">
            <w:pPr>
              <w:autoSpaceDE w:val="0"/>
              <w:rPr>
                <w:b/>
              </w:rPr>
            </w:pPr>
            <w:r w:rsidRPr="00E9650B">
              <w:rPr>
                <w:b/>
              </w:rPr>
              <w:t>объектами местного значения сельского поселения в области транспорта</w:t>
            </w:r>
          </w:p>
          <w:p w:rsidR="00E9650B" w:rsidRPr="00E9650B" w:rsidRDefault="00E9650B" w:rsidP="00E9650B">
            <w:pPr>
              <w:autoSpaceDE w:val="0"/>
              <w:rPr>
                <w:rFonts w:eastAsia="TimesNewRomanPSMT"/>
                <w:b/>
              </w:rPr>
            </w:pPr>
            <w:r w:rsidRPr="00E9650B">
              <w:rPr>
                <w:b/>
              </w:rPr>
              <w:t>(автомобильные дороги местного значения)</w:t>
            </w:r>
          </w:p>
        </w:tc>
      </w:tr>
      <w:tr w:rsidR="00E9650B" w:rsidRPr="00FC0695" w:rsidTr="00E9650B">
        <w:trPr>
          <w:trHeight w:val="80"/>
        </w:trPr>
        <w:tc>
          <w:tcPr>
            <w:tcW w:w="567" w:type="dxa"/>
            <w:shd w:val="clear" w:color="auto" w:fill="C4BC96"/>
          </w:tcPr>
          <w:p w:rsidR="00E9650B" w:rsidRPr="00E9650B" w:rsidRDefault="00E9650B" w:rsidP="00E9650B">
            <w:pPr>
              <w:autoSpaceDE w:val="0"/>
              <w:jc w:val="both"/>
              <w:rPr>
                <w:b/>
                <w:sz w:val="20"/>
              </w:rPr>
            </w:pPr>
          </w:p>
        </w:tc>
        <w:tc>
          <w:tcPr>
            <w:tcW w:w="8221" w:type="dxa"/>
          </w:tcPr>
          <w:p w:rsidR="00E9650B" w:rsidRPr="00E9650B" w:rsidRDefault="00E9650B" w:rsidP="00E9650B">
            <w:pPr>
              <w:autoSpaceDE w:val="0"/>
              <w:rPr>
                <w:b/>
                <w:sz w:val="20"/>
              </w:rPr>
            </w:pPr>
          </w:p>
        </w:tc>
        <w:tc>
          <w:tcPr>
            <w:tcW w:w="284" w:type="dxa"/>
            <w:shd w:val="clear" w:color="auto" w:fill="C4BC96"/>
          </w:tcPr>
          <w:p w:rsidR="00E9650B" w:rsidRPr="00E9650B" w:rsidRDefault="00E9650B" w:rsidP="00E9650B">
            <w:pPr>
              <w:autoSpaceDE w:val="0"/>
              <w:rPr>
                <w:b/>
                <w:sz w:val="22"/>
              </w:rPr>
            </w:pPr>
          </w:p>
        </w:tc>
      </w:tr>
    </w:tbl>
    <w:p w:rsidR="00E9650B" w:rsidRPr="00FC0695" w:rsidRDefault="00E9650B" w:rsidP="00E9650B">
      <w:pPr>
        <w:autoSpaceDE w:val="0"/>
        <w:spacing w:line="276" w:lineRule="auto"/>
        <w:ind w:firstLine="851"/>
        <w:jc w:val="both"/>
        <w:rPr>
          <w:rFonts w:eastAsia="TimesNewRomanPSMT"/>
          <w:b/>
          <w:sz w:val="20"/>
        </w:rPr>
      </w:pPr>
    </w:p>
    <w:p w:rsidR="00E9650B" w:rsidRDefault="00E9650B" w:rsidP="00E9650B">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w:t>
      </w:r>
      <w:r w:rsidRPr="00F645E1">
        <w:rPr>
          <w:rFonts w:eastAsia="TimesNewRomanPSMT"/>
        </w:rPr>
        <w:t>в</w:t>
      </w:r>
      <w:r w:rsidRPr="00F645E1">
        <w:rPr>
          <w:rFonts w:eastAsia="TimesNewRomanPSMT"/>
        </w:rPr>
        <w:t>ня территориальной доступности таких объектов, разработаны в соответствии с п</w:t>
      </w:r>
      <w:r>
        <w:rPr>
          <w:rFonts w:eastAsia="TimesNewRomanPSMT"/>
        </w:rPr>
        <w:t>роанал</w:t>
      </w:r>
      <w:r>
        <w:rPr>
          <w:rFonts w:eastAsia="TimesNewRomanPSMT"/>
        </w:rPr>
        <w:t>и</w:t>
      </w:r>
      <w:r>
        <w:rPr>
          <w:rFonts w:eastAsia="TimesNewRomanPSMT"/>
        </w:rPr>
        <w:t>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E9650B" w:rsidRDefault="00E9650B" w:rsidP="00E9650B">
      <w:pPr>
        <w:autoSpaceDE w:val="0"/>
        <w:spacing w:line="276" w:lineRule="auto"/>
        <w:ind w:firstLine="851"/>
        <w:jc w:val="both"/>
        <w:rPr>
          <w:rFonts w:eastAsia="TimesNewRomanPSMT"/>
        </w:rPr>
      </w:pPr>
    </w:p>
    <w:p w:rsidR="00E9650B" w:rsidRPr="00F645E1" w:rsidRDefault="00E9650B" w:rsidP="00E9650B">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E9650B" w:rsidRPr="00614D4E" w:rsidTr="00205972">
        <w:trPr>
          <w:trHeight w:val="1008"/>
        </w:trPr>
        <w:tc>
          <w:tcPr>
            <w:tcW w:w="1951" w:type="dxa"/>
            <w:tcBorders>
              <w:top w:val="single" w:sz="12" w:space="0" w:color="595959"/>
              <w:bottom w:val="single" w:sz="12" w:space="0" w:color="595959"/>
            </w:tcBorders>
            <w:shd w:val="clear" w:color="auto" w:fill="FFFFFF"/>
            <w:vAlign w:val="center"/>
          </w:tcPr>
          <w:p w:rsidR="00E9650B" w:rsidRPr="00614D4E" w:rsidRDefault="00E9650B" w:rsidP="00205972">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E9650B" w:rsidRPr="00614D4E" w:rsidRDefault="00E9650B" w:rsidP="00205972">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E9650B" w:rsidRPr="00614D4E" w:rsidRDefault="00E9650B" w:rsidP="00205972">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 xml:space="preserve">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E9650B" w:rsidRPr="00614D4E" w:rsidRDefault="00E9650B" w:rsidP="00205972">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E9650B" w:rsidRPr="00614D4E" w:rsidRDefault="00E9650B" w:rsidP="00205972">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 xml:space="preserve">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E9650B" w:rsidRPr="00614D4E" w:rsidRDefault="00E9650B" w:rsidP="00205972">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bottom w:val="single" w:sz="12" w:space="0" w:color="595959"/>
            </w:tcBorders>
            <w:shd w:val="clear" w:color="auto" w:fill="FFFFFF"/>
            <w:vAlign w:val="center"/>
          </w:tcPr>
          <w:p w:rsidR="00E9650B" w:rsidRPr="00614D4E" w:rsidRDefault="00E9650B" w:rsidP="00205972">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 xml:space="preserve">ной части тротуара, </w:t>
            </w:r>
            <w:proofErr w:type="gramStart"/>
            <w:r w:rsidRPr="00614D4E">
              <w:rPr>
                <w:b/>
                <w:color w:val="000000"/>
                <w:sz w:val="22"/>
                <w:szCs w:val="22"/>
              </w:rPr>
              <w:t>м</w:t>
            </w:r>
            <w:proofErr w:type="gramEnd"/>
          </w:p>
        </w:tc>
      </w:tr>
      <w:tr w:rsidR="00E9650B" w:rsidRPr="00614D4E" w:rsidTr="00205972">
        <w:trPr>
          <w:trHeight w:val="509"/>
        </w:trPr>
        <w:tc>
          <w:tcPr>
            <w:tcW w:w="1951" w:type="dxa"/>
            <w:shd w:val="clear" w:color="auto" w:fill="auto"/>
          </w:tcPr>
          <w:p w:rsidR="00E9650B" w:rsidRPr="003A5867" w:rsidRDefault="00E9650B" w:rsidP="00205972">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E9650B" w:rsidRPr="00614D4E" w:rsidRDefault="00E9650B" w:rsidP="00205972">
            <w:pPr>
              <w:jc w:val="center"/>
              <w:rPr>
                <w:color w:val="000000"/>
              </w:rPr>
            </w:pPr>
          </w:p>
        </w:tc>
      </w:tr>
      <w:tr w:rsidR="00E9650B" w:rsidRPr="00614D4E" w:rsidTr="00205972">
        <w:tc>
          <w:tcPr>
            <w:tcW w:w="1951" w:type="dxa"/>
            <w:vMerge w:val="restart"/>
            <w:shd w:val="clear" w:color="auto" w:fill="auto"/>
          </w:tcPr>
          <w:p w:rsidR="00E9650B" w:rsidRPr="00614D4E" w:rsidRDefault="00E9650B" w:rsidP="00205972">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40</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3,0</w:t>
            </w:r>
          </w:p>
        </w:tc>
        <w:tc>
          <w:tcPr>
            <w:tcW w:w="1134" w:type="dxa"/>
            <w:shd w:val="clear" w:color="auto" w:fill="auto"/>
          </w:tcPr>
          <w:p w:rsidR="00E9650B" w:rsidRPr="00614D4E" w:rsidRDefault="00E9650B" w:rsidP="00205972">
            <w:pPr>
              <w:jc w:val="center"/>
              <w:rPr>
                <w:color w:val="000000"/>
              </w:rPr>
            </w:pPr>
            <w:r>
              <w:rPr>
                <w:color w:val="000000"/>
                <w:sz w:val="22"/>
                <w:szCs w:val="22"/>
              </w:rPr>
              <w:t>2*</w:t>
            </w:r>
          </w:p>
        </w:tc>
        <w:tc>
          <w:tcPr>
            <w:tcW w:w="1418" w:type="dxa"/>
            <w:shd w:val="clear" w:color="auto" w:fill="auto"/>
          </w:tcPr>
          <w:p w:rsidR="00E9650B" w:rsidRPr="00614D4E" w:rsidRDefault="00E9650B" w:rsidP="00205972">
            <w:pPr>
              <w:jc w:val="center"/>
              <w:rPr>
                <w:color w:val="000000"/>
              </w:rPr>
            </w:pPr>
            <w:r w:rsidRPr="00614D4E">
              <w:rPr>
                <w:color w:val="000000"/>
                <w:sz w:val="22"/>
                <w:szCs w:val="22"/>
              </w:rPr>
              <w:t>90</w:t>
            </w:r>
          </w:p>
        </w:tc>
        <w:tc>
          <w:tcPr>
            <w:tcW w:w="1275" w:type="dxa"/>
            <w:shd w:val="clear" w:color="auto" w:fill="auto"/>
          </w:tcPr>
          <w:p w:rsidR="00E9650B" w:rsidRPr="00614D4E" w:rsidRDefault="00E9650B" w:rsidP="00205972">
            <w:pPr>
              <w:jc w:val="center"/>
              <w:rPr>
                <w:color w:val="000000"/>
              </w:rPr>
            </w:pPr>
            <w:r w:rsidRPr="00614D4E">
              <w:rPr>
                <w:color w:val="000000"/>
                <w:sz w:val="22"/>
                <w:szCs w:val="22"/>
              </w:rPr>
              <w:t>70</w:t>
            </w:r>
          </w:p>
        </w:tc>
        <w:tc>
          <w:tcPr>
            <w:tcW w:w="1310" w:type="dxa"/>
            <w:shd w:val="clear" w:color="auto" w:fill="auto"/>
          </w:tcPr>
          <w:p w:rsidR="00E9650B" w:rsidRPr="00614D4E" w:rsidRDefault="00E9650B" w:rsidP="00205972">
            <w:pPr>
              <w:jc w:val="center"/>
              <w:rPr>
                <w:color w:val="000000"/>
              </w:rPr>
            </w:pPr>
            <w:r w:rsidRPr="00614D4E">
              <w:rPr>
                <w:color w:val="000000"/>
                <w:sz w:val="22"/>
                <w:szCs w:val="22"/>
              </w:rPr>
              <w:t>1,5</w:t>
            </w:r>
          </w:p>
        </w:tc>
      </w:tr>
      <w:tr w:rsidR="00E9650B" w:rsidRPr="00614D4E" w:rsidTr="00205972">
        <w:tc>
          <w:tcPr>
            <w:tcW w:w="1951" w:type="dxa"/>
            <w:vMerge/>
            <w:shd w:val="clear" w:color="auto" w:fill="auto"/>
          </w:tcPr>
          <w:p w:rsidR="00E9650B" w:rsidRPr="00614D4E" w:rsidRDefault="00E9650B" w:rsidP="00205972">
            <w:pPr>
              <w:ind w:right="-142" w:hanging="108"/>
              <w:jc w:val="center"/>
              <w:rPr>
                <w:color w:val="000000"/>
              </w:rPr>
            </w:pP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30</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3,0</w:t>
            </w:r>
          </w:p>
        </w:tc>
        <w:tc>
          <w:tcPr>
            <w:tcW w:w="1134" w:type="dxa"/>
            <w:shd w:val="clear" w:color="auto" w:fill="auto"/>
          </w:tcPr>
          <w:p w:rsidR="00E9650B" w:rsidRPr="00614D4E" w:rsidRDefault="00E9650B" w:rsidP="00205972">
            <w:pPr>
              <w:jc w:val="center"/>
              <w:rPr>
                <w:color w:val="000000"/>
              </w:rPr>
            </w:pPr>
            <w:r>
              <w:rPr>
                <w:color w:val="000000"/>
                <w:sz w:val="22"/>
                <w:szCs w:val="22"/>
              </w:rPr>
              <w:t>1-2</w:t>
            </w:r>
          </w:p>
        </w:tc>
        <w:tc>
          <w:tcPr>
            <w:tcW w:w="1418" w:type="dxa"/>
            <w:shd w:val="clear" w:color="auto" w:fill="auto"/>
          </w:tcPr>
          <w:p w:rsidR="00E9650B" w:rsidRPr="00614D4E" w:rsidRDefault="00E9650B" w:rsidP="00205972">
            <w:pPr>
              <w:jc w:val="center"/>
              <w:rPr>
                <w:color w:val="000000"/>
              </w:rPr>
            </w:pPr>
            <w:r w:rsidRPr="00614D4E">
              <w:rPr>
                <w:color w:val="000000"/>
                <w:sz w:val="22"/>
                <w:szCs w:val="22"/>
              </w:rPr>
              <w:t>50</w:t>
            </w:r>
          </w:p>
        </w:tc>
        <w:tc>
          <w:tcPr>
            <w:tcW w:w="1275" w:type="dxa"/>
            <w:shd w:val="clear" w:color="auto" w:fill="auto"/>
          </w:tcPr>
          <w:p w:rsidR="00E9650B" w:rsidRPr="00614D4E" w:rsidRDefault="00E9650B" w:rsidP="00205972">
            <w:pPr>
              <w:jc w:val="center"/>
              <w:rPr>
                <w:color w:val="000000"/>
              </w:rPr>
            </w:pPr>
            <w:r w:rsidRPr="00614D4E">
              <w:rPr>
                <w:color w:val="000000"/>
                <w:sz w:val="22"/>
                <w:szCs w:val="22"/>
              </w:rPr>
              <w:t>80</w:t>
            </w:r>
          </w:p>
        </w:tc>
        <w:tc>
          <w:tcPr>
            <w:tcW w:w="1310" w:type="dxa"/>
            <w:shd w:val="clear" w:color="auto" w:fill="auto"/>
          </w:tcPr>
          <w:p w:rsidR="00E9650B" w:rsidRPr="00614D4E" w:rsidRDefault="00E9650B" w:rsidP="00205972">
            <w:pPr>
              <w:jc w:val="center"/>
              <w:rPr>
                <w:color w:val="000000"/>
              </w:rPr>
            </w:pPr>
            <w:r w:rsidRPr="00614D4E">
              <w:rPr>
                <w:color w:val="000000"/>
                <w:sz w:val="22"/>
                <w:szCs w:val="22"/>
              </w:rPr>
              <w:t>1,5</w:t>
            </w:r>
          </w:p>
        </w:tc>
      </w:tr>
      <w:tr w:rsidR="00E9650B" w:rsidRPr="00614D4E" w:rsidTr="00205972">
        <w:trPr>
          <w:trHeight w:val="472"/>
        </w:trPr>
        <w:tc>
          <w:tcPr>
            <w:tcW w:w="1951" w:type="dxa"/>
            <w:vMerge w:val="restart"/>
            <w:shd w:val="clear" w:color="auto" w:fill="auto"/>
          </w:tcPr>
          <w:p w:rsidR="00E9650B" w:rsidRPr="00614D4E" w:rsidRDefault="00E9650B" w:rsidP="00205972">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50</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3,5</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2</w:t>
            </w:r>
          </w:p>
        </w:tc>
        <w:tc>
          <w:tcPr>
            <w:tcW w:w="1418" w:type="dxa"/>
            <w:shd w:val="clear" w:color="auto" w:fill="auto"/>
          </w:tcPr>
          <w:p w:rsidR="00E9650B" w:rsidRPr="00614D4E" w:rsidRDefault="00E9650B" w:rsidP="00205972">
            <w:pPr>
              <w:jc w:val="center"/>
              <w:rPr>
                <w:color w:val="000000"/>
              </w:rPr>
            </w:pPr>
            <w:r w:rsidRPr="00614D4E">
              <w:rPr>
                <w:color w:val="000000"/>
                <w:sz w:val="22"/>
                <w:szCs w:val="22"/>
              </w:rPr>
              <w:t>90</w:t>
            </w:r>
          </w:p>
        </w:tc>
        <w:tc>
          <w:tcPr>
            <w:tcW w:w="1275" w:type="dxa"/>
            <w:shd w:val="clear" w:color="auto" w:fill="auto"/>
          </w:tcPr>
          <w:p w:rsidR="00E9650B" w:rsidRPr="00614D4E" w:rsidRDefault="00E9650B" w:rsidP="00205972">
            <w:pPr>
              <w:jc w:val="center"/>
              <w:rPr>
                <w:color w:val="000000"/>
              </w:rPr>
            </w:pPr>
            <w:r w:rsidRPr="00614D4E">
              <w:rPr>
                <w:color w:val="000000"/>
                <w:sz w:val="22"/>
                <w:szCs w:val="22"/>
              </w:rPr>
              <w:t>60</w:t>
            </w:r>
          </w:p>
        </w:tc>
        <w:tc>
          <w:tcPr>
            <w:tcW w:w="1310" w:type="dxa"/>
            <w:shd w:val="clear" w:color="auto" w:fill="auto"/>
          </w:tcPr>
          <w:p w:rsidR="00E9650B" w:rsidRPr="00614D4E" w:rsidRDefault="00E9650B" w:rsidP="00205972">
            <w:pPr>
              <w:jc w:val="center"/>
              <w:rPr>
                <w:color w:val="000000"/>
              </w:rPr>
            </w:pPr>
            <w:r w:rsidRPr="00614D4E">
              <w:rPr>
                <w:color w:val="000000"/>
                <w:sz w:val="22"/>
                <w:szCs w:val="22"/>
              </w:rPr>
              <w:t>1,5</w:t>
            </w:r>
          </w:p>
        </w:tc>
      </w:tr>
      <w:tr w:rsidR="00E9650B" w:rsidRPr="00614D4E" w:rsidTr="00205972">
        <w:trPr>
          <w:trHeight w:val="490"/>
        </w:trPr>
        <w:tc>
          <w:tcPr>
            <w:tcW w:w="1951" w:type="dxa"/>
            <w:vMerge/>
            <w:shd w:val="clear" w:color="auto" w:fill="auto"/>
          </w:tcPr>
          <w:p w:rsidR="00E9650B" w:rsidRPr="00614D4E" w:rsidRDefault="00E9650B" w:rsidP="00205972">
            <w:pPr>
              <w:ind w:right="-142" w:hanging="108"/>
              <w:jc w:val="center"/>
              <w:rPr>
                <w:color w:val="000000"/>
              </w:rPr>
            </w:pP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40</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3,5</w:t>
            </w:r>
          </w:p>
        </w:tc>
        <w:tc>
          <w:tcPr>
            <w:tcW w:w="1134" w:type="dxa"/>
            <w:shd w:val="clear" w:color="auto" w:fill="auto"/>
          </w:tcPr>
          <w:p w:rsidR="00E9650B" w:rsidRPr="00614D4E" w:rsidRDefault="00E9650B" w:rsidP="00205972">
            <w:pPr>
              <w:jc w:val="center"/>
              <w:rPr>
                <w:color w:val="000000"/>
              </w:rPr>
            </w:pPr>
            <w:r>
              <w:rPr>
                <w:color w:val="000000"/>
                <w:sz w:val="22"/>
                <w:szCs w:val="22"/>
              </w:rPr>
              <w:t>1-2</w:t>
            </w:r>
          </w:p>
        </w:tc>
        <w:tc>
          <w:tcPr>
            <w:tcW w:w="1418" w:type="dxa"/>
            <w:shd w:val="clear" w:color="auto" w:fill="auto"/>
          </w:tcPr>
          <w:p w:rsidR="00E9650B" w:rsidRPr="00614D4E" w:rsidRDefault="00E9650B" w:rsidP="00205972">
            <w:pPr>
              <w:jc w:val="center"/>
              <w:rPr>
                <w:color w:val="000000"/>
              </w:rPr>
            </w:pPr>
            <w:r w:rsidRPr="00614D4E">
              <w:rPr>
                <w:color w:val="000000"/>
                <w:sz w:val="22"/>
                <w:szCs w:val="22"/>
              </w:rPr>
              <w:t>90</w:t>
            </w:r>
          </w:p>
        </w:tc>
        <w:tc>
          <w:tcPr>
            <w:tcW w:w="1275" w:type="dxa"/>
            <w:shd w:val="clear" w:color="auto" w:fill="auto"/>
          </w:tcPr>
          <w:p w:rsidR="00E9650B" w:rsidRPr="00614D4E" w:rsidRDefault="00E9650B" w:rsidP="00205972">
            <w:pPr>
              <w:jc w:val="center"/>
              <w:rPr>
                <w:color w:val="000000"/>
              </w:rPr>
            </w:pPr>
            <w:r w:rsidRPr="00614D4E">
              <w:rPr>
                <w:color w:val="000000"/>
                <w:sz w:val="22"/>
                <w:szCs w:val="22"/>
              </w:rPr>
              <w:t>60</w:t>
            </w:r>
          </w:p>
        </w:tc>
        <w:tc>
          <w:tcPr>
            <w:tcW w:w="1310" w:type="dxa"/>
            <w:shd w:val="clear" w:color="auto" w:fill="auto"/>
          </w:tcPr>
          <w:p w:rsidR="00E9650B" w:rsidRPr="00614D4E" w:rsidRDefault="00E9650B" w:rsidP="00205972">
            <w:pPr>
              <w:jc w:val="center"/>
              <w:rPr>
                <w:color w:val="000000"/>
              </w:rPr>
            </w:pPr>
            <w:r w:rsidRPr="00614D4E">
              <w:rPr>
                <w:color w:val="000000"/>
                <w:sz w:val="22"/>
                <w:szCs w:val="22"/>
              </w:rPr>
              <w:t>1,5</w:t>
            </w:r>
          </w:p>
        </w:tc>
      </w:tr>
      <w:tr w:rsidR="00E9650B" w:rsidRPr="00614D4E" w:rsidTr="00205972">
        <w:tc>
          <w:tcPr>
            <w:tcW w:w="1951" w:type="dxa"/>
            <w:shd w:val="clear" w:color="auto" w:fill="auto"/>
          </w:tcPr>
          <w:p w:rsidR="00E9650B" w:rsidRPr="00CB558B" w:rsidRDefault="00E9650B" w:rsidP="00205972">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E9650B" w:rsidRPr="00614D4E" w:rsidRDefault="00E9650B" w:rsidP="00205972">
            <w:pPr>
              <w:jc w:val="center"/>
              <w:rPr>
                <w:color w:val="000000"/>
              </w:rPr>
            </w:pPr>
          </w:p>
        </w:tc>
      </w:tr>
      <w:tr w:rsidR="00E9650B" w:rsidRPr="00614D4E" w:rsidTr="00205972">
        <w:tc>
          <w:tcPr>
            <w:tcW w:w="1951" w:type="dxa"/>
            <w:shd w:val="clear" w:color="auto" w:fill="auto"/>
          </w:tcPr>
          <w:p w:rsidR="00E9650B" w:rsidRPr="00614D4E" w:rsidRDefault="00E9650B" w:rsidP="00205972">
            <w:pPr>
              <w:ind w:right="-142" w:hanging="108"/>
              <w:jc w:val="center"/>
              <w:rPr>
                <w:color w:val="000000"/>
              </w:rPr>
            </w:pPr>
            <w:r w:rsidRPr="00614D4E">
              <w:rPr>
                <w:color w:val="000000"/>
                <w:sz w:val="22"/>
                <w:szCs w:val="22"/>
              </w:rPr>
              <w:t>основные</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40</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2,75</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2</w:t>
            </w:r>
          </w:p>
        </w:tc>
        <w:tc>
          <w:tcPr>
            <w:tcW w:w="1418" w:type="dxa"/>
            <w:shd w:val="clear" w:color="auto" w:fill="auto"/>
          </w:tcPr>
          <w:p w:rsidR="00E9650B" w:rsidRPr="00614D4E" w:rsidRDefault="00E9650B" w:rsidP="00205972">
            <w:pPr>
              <w:jc w:val="center"/>
              <w:rPr>
                <w:color w:val="000000"/>
              </w:rPr>
            </w:pPr>
            <w:r w:rsidRPr="00614D4E">
              <w:rPr>
                <w:color w:val="000000"/>
                <w:sz w:val="22"/>
                <w:szCs w:val="22"/>
              </w:rPr>
              <w:t>50</w:t>
            </w:r>
          </w:p>
        </w:tc>
        <w:tc>
          <w:tcPr>
            <w:tcW w:w="1275" w:type="dxa"/>
            <w:shd w:val="clear" w:color="auto" w:fill="auto"/>
          </w:tcPr>
          <w:p w:rsidR="00E9650B" w:rsidRPr="00614D4E" w:rsidRDefault="00E9650B" w:rsidP="00205972">
            <w:pPr>
              <w:jc w:val="center"/>
              <w:rPr>
                <w:color w:val="000000"/>
              </w:rPr>
            </w:pPr>
            <w:r w:rsidRPr="00614D4E">
              <w:rPr>
                <w:color w:val="000000"/>
                <w:sz w:val="22"/>
                <w:szCs w:val="22"/>
              </w:rPr>
              <w:t>70</w:t>
            </w:r>
          </w:p>
        </w:tc>
        <w:tc>
          <w:tcPr>
            <w:tcW w:w="1310" w:type="dxa"/>
            <w:shd w:val="clear" w:color="auto" w:fill="auto"/>
          </w:tcPr>
          <w:p w:rsidR="00E9650B" w:rsidRPr="00614D4E" w:rsidRDefault="00E9650B" w:rsidP="00205972">
            <w:pPr>
              <w:jc w:val="center"/>
              <w:rPr>
                <w:color w:val="000000"/>
              </w:rPr>
            </w:pPr>
            <w:r w:rsidRPr="00614D4E">
              <w:rPr>
                <w:color w:val="000000"/>
                <w:sz w:val="22"/>
                <w:szCs w:val="22"/>
              </w:rPr>
              <w:t>1,0</w:t>
            </w:r>
          </w:p>
        </w:tc>
      </w:tr>
      <w:tr w:rsidR="00E9650B" w:rsidRPr="00614D4E" w:rsidTr="00205972">
        <w:tc>
          <w:tcPr>
            <w:tcW w:w="1951" w:type="dxa"/>
            <w:shd w:val="clear" w:color="auto" w:fill="auto"/>
          </w:tcPr>
          <w:p w:rsidR="00E9650B" w:rsidRPr="00614D4E" w:rsidRDefault="00E9650B" w:rsidP="00205972">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30</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3,5</w:t>
            </w:r>
          </w:p>
        </w:tc>
        <w:tc>
          <w:tcPr>
            <w:tcW w:w="1134" w:type="dxa"/>
            <w:shd w:val="clear" w:color="auto" w:fill="auto"/>
          </w:tcPr>
          <w:p w:rsidR="00E9650B" w:rsidRPr="00614D4E" w:rsidRDefault="00E9650B" w:rsidP="00205972">
            <w:pPr>
              <w:jc w:val="center"/>
              <w:rPr>
                <w:color w:val="000000"/>
              </w:rPr>
            </w:pPr>
            <w:r w:rsidRPr="00614D4E">
              <w:rPr>
                <w:color w:val="000000"/>
                <w:sz w:val="22"/>
                <w:szCs w:val="22"/>
              </w:rPr>
              <w:t>1</w:t>
            </w:r>
          </w:p>
        </w:tc>
        <w:tc>
          <w:tcPr>
            <w:tcW w:w="1418" w:type="dxa"/>
            <w:shd w:val="clear" w:color="auto" w:fill="auto"/>
          </w:tcPr>
          <w:p w:rsidR="00E9650B" w:rsidRPr="00614D4E" w:rsidRDefault="00E9650B" w:rsidP="00205972">
            <w:pPr>
              <w:jc w:val="center"/>
              <w:rPr>
                <w:color w:val="000000"/>
              </w:rPr>
            </w:pPr>
            <w:r w:rsidRPr="00614D4E">
              <w:rPr>
                <w:color w:val="000000"/>
                <w:sz w:val="22"/>
                <w:szCs w:val="22"/>
              </w:rPr>
              <w:t>25</w:t>
            </w:r>
          </w:p>
        </w:tc>
        <w:tc>
          <w:tcPr>
            <w:tcW w:w="1275" w:type="dxa"/>
            <w:shd w:val="clear" w:color="auto" w:fill="auto"/>
          </w:tcPr>
          <w:p w:rsidR="00E9650B" w:rsidRPr="00614D4E" w:rsidRDefault="00E9650B" w:rsidP="00205972">
            <w:pPr>
              <w:jc w:val="center"/>
              <w:rPr>
                <w:color w:val="000000"/>
              </w:rPr>
            </w:pPr>
            <w:r w:rsidRPr="00614D4E">
              <w:rPr>
                <w:color w:val="000000"/>
                <w:sz w:val="22"/>
                <w:szCs w:val="22"/>
              </w:rPr>
              <w:t>80</w:t>
            </w:r>
          </w:p>
        </w:tc>
        <w:tc>
          <w:tcPr>
            <w:tcW w:w="1310" w:type="dxa"/>
            <w:shd w:val="clear" w:color="auto" w:fill="auto"/>
          </w:tcPr>
          <w:p w:rsidR="00E9650B" w:rsidRPr="00614D4E" w:rsidRDefault="00E9650B" w:rsidP="00205972">
            <w:pPr>
              <w:jc w:val="center"/>
              <w:rPr>
                <w:color w:val="000000"/>
              </w:rPr>
            </w:pPr>
            <w:r w:rsidRPr="00614D4E">
              <w:rPr>
                <w:color w:val="000000"/>
                <w:sz w:val="22"/>
                <w:szCs w:val="22"/>
              </w:rPr>
              <w:t>0,75</w:t>
            </w:r>
          </w:p>
        </w:tc>
      </w:tr>
    </w:tbl>
    <w:p w:rsidR="00E9650B" w:rsidRDefault="00E9650B" w:rsidP="00E9650B">
      <w:pPr>
        <w:jc w:val="both"/>
      </w:pPr>
    </w:p>
    <w:p w:rsidR="00E9650B" w:rsidRDefault="00E9650B" w:rsidP="00E9650B">
      <w:pPr>
        <w:jc w:val="both"/>
      </w:pPr>
    </w:p>
    <w:tbl>
      <w:tblPr>
        <w:tblW w:w="0" w:type="auto"/>
        <w:tblInd w:w="392" w:type="dxa"/>
        <w:tblLook w:val="04A0"/>
      </w:tblPr>
      <w:tblGrid>
        <w:gridCol w:w="567"/>
        <w:gridCol w:w="8221"/>
        <w:gridCol w:w="284"/>
      </w:tblGrid>
      <w:tr w:rsidR="00E9650B" w:rsidTr="00E9650B">
        <w:tc>
          <w:tcPr>
            <w:tcW w:w="567" w:type="dxa"/>
            <w:shd w:val="clear" w:color="auto" w:fill="C4BC96"/>
          </w:tcPr>
          <w:p w:rsidR="00E9650B" w:rsidRPr="00E9650B" w:rsidRDefault="00E9650B" w:rsidP="00E9650B">
            <w:pPr>
              <w:autoSpaceDE w:val="0"/>
              <w:spacing w:line="276" w:lineRule="auto"/>
              <w:jc w:val="both"/>
              <w:rPr>
                <w:rFonts w:eastAsia="TimesNewRomanPSMT"/>
                <w:b/>
                <w:sz w:val="6"/>
              </w:rPr>
            </w:pPr>
          </w:p>
        </w:tc>
        <w:tc>
          <w:tcPr>
            <w:tcW w:w="8505" w:type="dxa"/>
            <w:gridSpan w:val="2"/>
            <w:shd w:val="clear" w:color="auto" w:fill="C4BC96"/>
          </w:tcPr>
          <w:p w:rsidR="00E9650B" w:rsidRPr="00E9650B" w:rsidRDefault="00E9650B" w:rsidP="00E9650B">
            <w:pPr>
              <w:autoSpaceDE w:val="0"/>
              <w:spacing w:line="276" w:lineRule="auto"/>
              <w:jc w:val="both"/>
              <w:rPr>
                <w:rFonts w:eastAsia="TimesNewRomanPSMT"/>
                <w:b/>
                <w:sz w:val="6"/>
              </w:rPr>
            </w:pPr>
          </w:p>
        </w:tc>
      </w:tr>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1.3</w:t>
            </w:r>
          </w:p>
        </w:tc>
        <w:tc>
          <w:tcPr>
            <w:tcW w:w="8505" w:type="dxa"/>
            <w:gridSpan w:val="2"/>
          </w:tcPr>
          <w:p w:rsidR="00E9650B" w:rsidRPr="00E9650B" w:rsidRDefault="00E9650B" w:rsidP="00E9650B">
            <w:pPr>
              <w:autoSpaceDE w:val="0"/>
              <w:rPr>
                <w:b/>
              </w:rPr>
            </w:pPr>
            <w:r w:rsidRPr="00E9650B">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E9650B" w:rsidRPr="00E9650B" w:rsidRDefault="00E9650B" w:rsidP="00E9650B">
            <w:pPr>
              <w:autoSpaceDE w:val="0"/>
              <w:rPr>
                <w:rFonts w:eastAsia="TimesNewRomanPSMT"/>
                <w:b/>
              </w:rPr>
            </w:pPr>
            <w:r w:rsidRPr="00E9650B">
              <w:rPr>
                <w:b/>
              </w:rPr>
              <w:t>Моисеевского сельского поселения</w:t>
            </w:r>
          </w:p>
        </w:tc>
      </w:tr>
      <w:tr w:rsidR="00E9650B" w:rsidRPr="00FC0695" w:rsidTr="00E9650B">
        <w:trPr>
          <w:trHeight w:val="80"/>
        </w:trPr>
        <w:tc>
          <w:tcPr>
            <w:tcW w:w="567" w:type="dxa"/>
            <w:shd w:val="clear" w:color="auto" w:fill="C4BC96"/>
          </w:tcPr>
          <w:p w:rsidR="00E9650B" w:rsidRPr="00E9650B" w:rsidRDefault="00E9650B" w:rsidP="00E9650B">
            <w:pPr>
              <w:autoSpaceDE w:val="0"/>
              <w:jc w:val="both"/>
              <w:rPr>
                <w:b/>
                <w:sz w:val="20"/>
              </w:rPr>
            </w:pPr>
          </w:p>
        </w:tc>
        <w:tc>
          <w:tcPr>
            <w:tcW w:w="8221" w:type="dxa"/>
          </w:tcPr>
          <w:p w:rsidR="00E9650B" w:rsidRPr="00E9650B" w:rsidRDefault="00E9650B" w:rsidP="00E9650B">
            <w:pPr>
              <w:autoSpaceDE w:val="0"/>
              <w:rPr>
                <w:b/>
                <w:sz w:val="20"/>
              </w:rPr>
            </w:pPr>
          </w:p>
        </w:tc>
        <w:tc>
          <w:tcPr>
            <w:tcW w:w="284" w:type="dxa"/>
            <w:shd w:val="clear" w:color="auto" w:fill="C4BC96"/>
          </w:tcPr>
          <w:p w:rsidR="00E9650B" w:rsidRPr="00E9650B" w:rsidRDefault="00E9650B" w:rsidP="00E9650B">
            <w:pPr>
              <w:autoSpaceDE w:val="0"/>
              <w:rPr>
                <w:b/>
                <w:sz w:val="22"/>
              </w:rPr>
            </w:pPr>
          </w:p>
        </w:tc>
      </w:tr>
    </w:tbl>
    <w:p w:rsidR="00E9650B" w:rsidRPr="00FC0695" w:rsidRDefault="00E9650B" w:rsidP="00E9650B">
      <w:pPr>
        <w:autoSpaceDE w:val="0"/>
        <w:spacing w:line="276" w:lineRule="auto"/>
        <w:ind w:firstLine="851"/>
        <w:jc w:val="both"/>
        <w:rPr>
          <w:rFonts w:eastAsia="TimesNewRomanPSMT"/>
          <w:b/>
          <w:sz w:val="20"/>
        </w:rPr>
      </w:pPr>
    </w:p>
    <w:p w:rsidR="00E9650B" w:rsidRDefault="00E9650B" w:rsidP="00E9650B">
      <w:pPr>
        <w:autoSpaceDE w:val="0"/>
        <w:spacing w:line="276" w:lineRule="auto"/>
        <w:ind w:firstLine="851"/>
        <w:jc w:val="both"/>
        <w:rPr>
          <w:rFonts w:eastAsia="TimesNewRomanPSMT"/>
        </w:rPr>
      </w:pPr>
      <w:r w:rsidRPr="00F645E1">
        <w:rPr>
          <w:rFonts w:eastAsia="TimesNewRomanPSMT"/>
        </w:rPr>
        <w:t>Расчетные показатели минимально допустимого уровня обеспеченности объект</w:t>
      </w:r>
      <w:r w:rsidRPr="00F645E1">
        <w:rPr>
          <w:rFonts w:eastAsia="TimesNewRomanPSMT"/>
        </w:rPr>
        <w:t>а</w:t>
      </w:r>
      <w:r w:rsidRPr="00F645E1">
        <w:rPr>
          <w:rFonts w:eastAsia="TimesNewRomanPSMT"/>
        </w:rPr>
        <w:t xml:space="preserve">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w:t>
      </w:r>
      <w:r w:rsidRPr="00F645E1">
        <w:rPr>
          <w:rFonts w:eastAsia="TimesNewRomanPSMT"/>
        </w:rPr>
        <w:t>о</w:t>
      </w:r>
      <w:r w:rsidRPr="00F645E1">
        <w:rPr>
          <w:rFonts w:eastAsia="TimesNewRomanPSMT"/>
        </w:rPr>
        <w:t>таны в соответствии с предоставленными исходными данными и представлены в табл</w:t>
      </w:r>
      <w:r w:rsidRPr="00F645E1">
        <w:rPr>
          <w:rFonts w:eastAsia="TimesNewRomanPSMT"/>
        </w:rPr>
        <w:t>и</w:t>
      </w:r>
      <w:r w:rsidRPr="00F645E1">
        <w:rPr>
          <w:rFonts w:eastAsia="TimesNewRomanPSMT"/>
        </w:rPr>
        <w:t>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E9650B" w:rsidRDefault="00E9650B" w:rsidP="00E9650B">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E9650B" w:rsidRPr="00D63F16" w:rsidRDefault="00E9650B" w:rsidP="00E9650B">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E9650B" w:rsidRPr="007B1E6D" w:rsidTr="00205972">
        <w:trPr>
          <w:trHeight w:val="778"/>
        </w:trPr>
        <w:tc>
          <w:tcPr>
            <w:tcW w:w="454" w:type="dxa"/>
            <w:vMerge w:val="restart"/>
            <w:tcBorders>
              <w:top w:val="single" w:sz="12" w:space="0" w:color="595959"/>
              <w:bottom w:val="single" w:sz="6" w:space="0" w:color="595959"/>
            </w:tcBorders>
            <w:shd w:val="clear" w:color="auto" w:fill="FFFFFF"/>
            <w:vAlign w:val="center"/>
          </w:tcPr>
          <w:p w:rsidR="00E9650B" w:rsidRPr="007B1E6D" w:rsidRDefault="00E9650B" w:rsidP="00205972">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E9650B" w:rsidRPr="00AE7639" w:rsidRDefault="00E9650B" w:rsidP="00205972">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E9650B" w:rsidRPr="00AE7639" w:rsidRDefault="00E9650B" w:rsidP="00205972">
            <w:pPr>
              <w:jc w:val="center"/>
              <w:rPr>
                <w:b/>
                <w:color w:val="000000"/>
                <w:szCs w:val="16"/>
              </w:rPr>
            </w:pPr>
            <w:r w:rsidRPr="00AE7639">
              <w:rPr>
                <w:b/>
                <w:color w:val="000000"/>
                <w:sz w:val="22"/>
                <w:szCs w:val="22"/>
              </w:rPr>
              <w:t>Показатель минимально допустимого уровня обесп</w:t>
            </w:r>
            <w:r w:rsidRPr="00AE7639">
              <w:rPr>
                <w:b/>
                <w:color w:val="000000"/>
                <w:sz w:val="22"/>
                <w:szCs w:val="22"/>
              </w:rPr>
              <w:t>е</w:t>
            </w:r>
            <w:r w:rsidRPr="00AE7639">
              <w:rPr>
                <w:b/>
                <w:color w:val="000000"/>
                <w:sz w:val="22"/>
                <w:szCs w:val="22"/>
              </w:rPr>
              <w:t>ченности</w:t>
            </w:r>
          </w:p>
        </w:tc>
        <w:tc>
          <w:tcPr>
            <w:tcW w:w="3119" w:type="dxa"/>
            <w:gridSpan w:val="2"/>
            <w:tcBorders>
              <w:top w:val="single" w:sz="12" w:space="0" w:color="595959"/>
              <w:bottom w:val="single" w:sz="6" w:space="0" w:color="595959"/>
            </w:tcBorders>
            <w:shd w:val="clear" w:color="auto" w:fill="FFFFFF"/>
            <w:vAlign w:val="center"/>
          </w:tcPr>
          <w:p w:rsidR="00E9650B" w:rsidRPr="007B1E6D" w:rsidRDefault="00E9650B" w:rsidP="00205972">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w:t>
            </w:r>
            <w:r w:rsidRPr="00812992">
              <w:rPr>
                <w:b/>
                <w:color w:val="000000"/>
                <w:sz w:val="22"/>
                <w:szCs w:val="22"/>
              </w:rPr>
              <w:t>и</w:t>
            </w:r>
            <w:r w:rsidRPr="00812992">
              <w:rPr>
                <w:b/>
                <w:color w:val="000000"/>
                <w:sz w:val="22"/>
                <w:szCs w:val="22"/>
              </w:rPr>
              <w:t>ториальной доступности</w:t>
            </w:r>
          </w:p>
        </w:tc>
      </w:tr>
      <w:tr w:rsidR="00E9650B" w:rsidRPr="007B1E6D" w:rsidTr="00205972">
        <w:trPr>
          <w:trHeight w:val="436"/>
        </w:trPr>
        <w:tc>
          <w:tcPr>
            <w:tcW w:w="454" w:type="dxa"/>
            <w:vMerge/>
            <w:tcBorders>
              <w:top w:val="single" w:sz="6" w:space="0" w:color="595959"/>
              <w:bottom w:val="single" w:sz="12" w:space="0" w:color="595959"/>
            </w:tcBorders>
            <w:shd w:val="clear" w:color="auto" w:fill="FFFFFF"/>
            <w:vAlign w:val="center"/>
          </w:tcPr>
          <w:p w:rsidR="00E9650B" w:rsidRPr="007B1E6D" w:rsidRDefault="00E9650B" w:rsidP="00205972">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E9650B" w:rsidRPr="00AE7639" w:rsidRDefault="00E9650B" w:rsidP="00205972">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E9650B" w:rsidRPr="00AE7639" w:rsidRDefault="00E9650B" w:rsidP="00205972">
            <w:pPr>
              <w:jc w:val="center"/>
              <w:rPr>
                <w:b/>
                <w:color w:val="000000"/>
                <w:szCs w:val="16"/>
              </w:rPr>
            </w:pPr>
            <w:r w:rsidRPr="00AE7639">
              <w:rPr>
                <w:b/>
                <w:color w:val="000000"/>
                <w:sz w:val="22"/>
                <w:szCs w:val="16"/>
              </w:rPr>
              <w:t>Единица и</w:t>
            </w:r>
            <w:r w:rsidRPr="00AE7639">
              <w:rPr>
                <w:b/>
                <w:color w:val="000000"/>
                <w:sz w:val="22"/>
                <w:szCs w:val="16"/>
              </w:rPr>
              <w:t>з</w:t>
            </w:r>
            <w:r w:rsidRPr="00AE7639">
              <w:rPr>
                <w:b/>
                <w:color w:val="000000"/>
                <w:sz w:val="22"/>
                <w:szCs w:val="16"/>
              </w:rPr>
              <w:t>мерения</w:t>
            </w:r>
          </w:p>
        </w:tc>
        <w:tc>
          <w:tcPr>
            <w:tcW w:w="1417" w:type="dxa"/>
            <w:tcBorders>
              <w:top w:val="single" w:sz="6" w:space="0" w:color="595959"/>
              <w:bottom w:val="single" w:sz="12" w:space="0" w:color="595959"/>
            </w:tcBorders>
            <w:shd w:val="clear" w:color="auto" w:fill="FFFFFF"/>
            <w:vAlign w:val="center"/>
          </w:tcPr>
          <w:p w:rsidR="00E9650B" w:rsidRPr="00AE7639" w:rsidRDefault="00E9650B" w:rsidP="00205972">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E9650B" w:rsidRDefault="00E9650B" w:rsidP="00205972">
            <w:pPr>
              <w:jc w:val="center"/>
              <w:rPr>
                <w:b/>
                <w:color w:val="000000"/>
                <w:szCs w:val="16"/>
              </w:rPr>
            </w:pPr>
            <w:r w:rsidRPr="00AE7639">
              <w:rPr>
                <w:b/>
                <w:color w:val="000000"/>
                <w:sz w:val="22"/>
                <w:szCs w:val="16"/>
              </w:rPr>
              <w:t xml:space="preserve">Единица </w:t>
            </w:r>
          </w:p>
          <w:p w:rsidR="00E9650B" w:rsidRPr="007B1E6D" w:rsidRDefault="00E9650B" w:rsidP="00205972">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E9650B" w:rsidRPr="007B1E6D" w:rsidRDefault="00E9650B" w:rsidP="00205972">
            <w:pPr>
              <w:jc w:val="center"/>
              <w:rPr>
                <w:b/>
                <w:color w:val="000000"/>
                <w:sz w:val="16"/>
                <w:szCs w:val="16"/>
              </w:rPr>
            </w:pPr>
            <w:r w:rsidRPr="00AE7639">
              <w:rPr>
                <w:b/>
                <w:color w:val="000000"/>
                <w:sz w:val="22"/>
                <w:szCs w:val="16"/>
              </w:rPr>
              <w:t>Величина</w:t>
            </w:r>
          </w:p>
        </w:tc>
      </w:tr>
      <w:tr w:rsidR="00E9650B" w:rsidRPr="007B1E6D" w:rsidTr="00205972">
        <w:trPr>
          <w:trHeight w:val="630"/>
        </w:trPr>
        <w:tc>
          <w:tcPr>
            <w:tcW w:w="454" w:type="dxa"/>
            <w:vMerge w:val="restart"/>
            <w:tcBorders>
              <w:top w:val="single" w:sz="12" w:space="0" w:color="595959"/>
            </w:tcBorders>
            <w:shd w:val="clear" w:color="auto" w:fill="FFFFFF"/>
            <w:vAlign w:val="center"/>
          </w:tcPr>
          <w:p w:rsidR="00E9650B" w:rsidRPr="007B1E6D" w:rsidRDefault="00E9650B" w:rsidP="00205972">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E9650B" w:rsidRPr="007B1E6D" w:rsidRDefault="00E9650B" w:rsidP="00205972">
            <w:pPr>
              <w:rPr>
                <w:color w:val="000000"/>
              </w:rPr>
            </w:pPr>
            <w:r w:rsidRPr="007B1E6D">
              <w:rPr>
                <w:color w:val="000000"/>
                <w:sz w:val="22"/>
                <w:szCs w:val="22"/>
              </w:rPr>
              <w:t>Помещения для физкул</w:t>
            </w:r>
            <w:r w:rsidRPr="007B1E6D">
              <w:rPr>
                <w:color w:val="000000"/>
                <w:sz w:val="22"/>
                <w:szCs w:val="22"/>
              </w:rPr>
              <w:t>ь</w:t>
            </w:r>
            <w:r w:rsidRPr="007B1E6D">
              <w:rPr>
                <w:color w:val="000000"/>
                <w:sz w:val="22"/>
                <w:szCs w:val="22"/>
              </w:rPr>
              <w:t>турно-</w:t>
            </w:r>
            <w:r w:rsidRPr="007B1E6D">
              <w:rPr>
                <w:color w:val="000000"/>
                <w:sz w:val="22"/>
                <w:szCs w:val="22"/>
              </w:rPr>
              <w:lastRenderedPageBreak/>
              <w:t xml:space="preserve">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E9650B" w:rsidRPr="007B1E6D" w:rsidRDefault="00E9650B" w:rsidP="00205972">
            <w:pPr>
              <w:jc w:val="center"/>
              <w:rPr>
                <w:color w:val="000000"/>
              </w:rPr>
            </w:pPr>
            <w:r w:rsidRPr="007B1E6D">
              <w:rPr>
                <w:color w:val="000000"/>
                <w:sz w:val="22"/>
                <w:szCs w:val="22"/>
              </w:rPr>
              <w:lastRenderedPageBreak/>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лощ</w:t>
            </w:r>
            <w:r w:rsidRPr="007B1E6D">
              <w:rPr>
                <w:color w:val="000000"/>
                <w:sz w:val="22"/>
                <w:szCs w:val="22"/>
              </w:rPr>
              <w:t>а</w:t>
            </w:r>
            <w:r w:rsidRPr="007B1E6D">
              <w:rPr>
                <w:color w:val="000000"/>
                <w:sz w:val="22"/>
                <w:szCs w:val="22"/>
              </w:rPr>
              <w:t xml:space="preserve">ди на 100 </w:t>
            </w:r>
            <w:r w:rsidRPr="007B1E6D">
              <w:rPr>
                <w:color w:val="000000"/>
                <w:sz w:val="22"/>
                <w:szCs w:val="22"/>
              </w:rPr>
              <w:lastRenderedPageBreak/>
              <w:t>чел.</w:t>
            </w:r>
          </w:p>
        </w:tc>
        <w:tc>
          <w:tcPr>
            <w:tcW w:w="1417" w:type="dxa"/>
            <w:tcBorders>
              <w:top w:val="single" w:sz="12" w:space="0" w:color="595959"/>
            </w:tcBorders>
            <w:shd w:val="clear" w:color="auto" w:fill="FFFFFF"/>
            <w:vAlign w:val="center"/>
          </w:tcPr>
          <w:p w:rsidR="00E9650B" w:rsidRPr="00CD2666" w:rsidRDefault="00E9650B" w:rsidP="00205972">
            <w:pPr>
              <w:jc w:val="center"/>
              <w:rPr>
                <w:color w:val="000000"/>
              </w:rPr>
            </w:pPr>
            <w:r>
              <w:rPr>
                <w:color w:val="000000"/>
                <w:sz w:val="22"/>
                <w:szCs w:val="22"/>
              </w:rPr>
              <w:lastRenderedPageBreak/>
              <w:t>9</w:t>
            </w:r>
          </w:p>
          <w:p w:rsidR="00E9650B" w:rsidRPr="00CD2666" w:rsidRDefault="00E9650B" w:rsidP="00205972">
            <w:pPr>
              <w:jc w:val="center"/>
              <w:rPr>
                <w:color w:val="000000"/>
              </w:rPr>
            </w:pPr>
          </w:p>
        </w:tc>
        <w:tc>
          <w:tcPr>
            <w:tcW w:w="1559" w:type="dxa"/>
            <w:vMerge w:val="restart"/>
            <w:tcBorders>
              <w:top w:val="single" w:sz="12" w:space="0" w:color="595959"/>
            </w:tcBorders>
            <w:shd w:val="clear" w:color="auto" w:fill="FFFFFF"/>
            <w:vAlign w:val="center"/>
          </w:tcPr>
          <w:p w:rsidR="00E9650B" w:rsidRPr="007B1E6D" w:rsidRDefault="00E9650B" w:rsidP="00205972">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lastRenderedPageBreak/>
              <w:t>м</w:t>
            </w:r>
            <w:proofErr w:type="gramEnd"/>
          </w:p>
        </w:tc>
        <w:tc>
          <w:tcPr>
            <w:tcW w:w="1560" w:type="dxa"/>
            <w:vMerge w:val="restart"/>
            <w:tcBorders>
              <w:top w:val="single" w:sz="12" w:space="0" w:color="595959"/>
            </w:tcBorders>
            <w:shd w:val="clear" w:color="auto" w:fill="FFFFFF"/>
            <w:vAlign w:val="center"/>
          </w:tcPr>
          <w:p w:rsidR="00E9650B" w:rsidRPr="007B1E6D" w:rsidRDefault="00E9650B" w:rsidP="00205972">
            <w:pPr>
              <w:jc w:val="center"/>
              <w:rPr>
                <w:color w:val="000000"/>
              </w:rPr>
            </w:pPr>
            <w:r>
              <w:rPr>
                <w:color w:val="000000"/>
                <w:sz w:val="22"/>
                <w:szCs w:val="22"/>
              </w:rPr>
              <w:lastRenderedPageBreak/>
              <w:t>2</w:t>
            </w:r>
            <w:r w:rsidRPr="004B4810">
              <w:rPr>
                <w:color w:val="000000"/>
                <w:sz w:val="22"/>
                <w:szCs w:val="22"/>
              </w:rPr>
              <w:t>000</w:t>
            </w:r>
          </w:p>
        </w:tc>
      </w:tr>
      <w:tr w:rsidR="00E9650B" w:rsidRPr="007B1E6D" w:rsidTr="00205972">
        <w:trPr>
          <w:trHeight w:val="568"/>
        </w:trPr>
        <w:tc>
          <w:tcPr>
            <w:tcW w:w="454" w:type="dxa"/>
            <w:vMerge/>
            <w:shd w:val="clear" w:color="auto" w:fill="FFFFFF"/>
            <w:vAlign w:val="center"/>
          </w:tcPr>
          <w:p w:rsidR="00E9650B" w:rsidRPr="007B1E6D" w:rsidRDefault="00E9650B" w:rsidP="00205972">
            <w:pPr>
              <w:jc w:val="center"/>
              <w:rPr>
                <w:b/>
                <w:color w:val="000000"/>
                <w:lang w:val="en-US"/>
              </w:rPr>
            </w:pPr>
          </w:p>
        </w:tc>
        <w:tc>
          <w:tcPr>
            <w:tcW w:w="2799" w:type="dxa"/>
            <w:vMerge/>
            <w:shd w:val="clear" w:color="auto" w:fill="FFFFFF"/>
            <w:vAlign w:val="center"/>
          </w:tcPr>
          <w:p w:rsidR="00E9650B" w:rsidRPr="007B1E6D" w:rsidRDefault="00E9650B" w:rsidP="00205972">
            <w:pPr>
              <w:rPr>
                <w:color w:val="000000"/>
              </w:rPr>
            </w:pPr>
          </w:p>
        </w:tc>
        <w:tc>
          <w:tcPr>
            <w:tcW w:w="1709" w:type="dxa"/>
            <w:shd w:val="clear" w:color="auto" w:fill="FFFFFF"/>
            <w:vAlign w:val="center"/>
          </w:tcPr>
          <w:p w:rsidR="00E9650B" w:rsidRPr="007B1E6D" w:rsidRDefault="00E9650B" w:rsidP="00205972">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E9650B" w:rsidRPr="00CD2666" w:rsidRDefault="00E9650B" w:rsidP="00205972">
            <w:pPr>
              <w:jc w:val="center"/>
              <w:rPr>
                <w:color w:val="000000"/>
              </w:rPr>
            </w:pPr>
            <w:r>
              <w:rPr>
                <w:color w:val="000000"/>
                <w:sz w:val="22"/>
                <w:szCs w:val="22"/>
              </w:rPr>
              <w:t>11</w:t>
            </w:r>
          </w:p>
        </w:tc>
        <w:tc>
          <w:tcPr>
            <w:tcW w:w="1559" w:type="dxa"/>
            <w:vMerge/>
            <w:shd w:val="clear" w:color="auto" w:fill="FFFFFF"/>
            <w:vAlign w:val="center"/>
          </w:tcPr>
          <w:p w:rsidR="00E9650B" w:rsidRPr="007B1E6D" w:rsidRDefault="00E9650B" w:rsidP="00205972">
            <w:pPr>
              <w:jc w:val="center"/>
              <w:rPr>
                <w:color w:val="000000"/>
              </w:rPr>
            </w:pPr>
          </w:p>
        </w:tc>
        <w:tc>
          <w:tcPr>
            <w:tcW w:w="1560" w:type="dxa"/>
            <w:vMerge/>
            <w:shd w:val="clear" w:color="auto" w:fill="FFFFFF"/>
            <w:vAlign w:val="center"/>
          </w:tcPr>
          <w:p w:rsidR="00E9650B" w:rsidRPr="007B1E6D" w:rsidRDefault="00E9650B" w:rsidP="00205972">
            <w:pPr>
              <w:jc w:val="center"/>
              <w:rPr>
                <w:color w:val="000000"/>
              </w:rPr>
            </w:pPr>
          </w:p>
        </w:tc>
      </w:tr>
      <w:tr w:rsidR="00E9650B" w:rsidRPr="007B1E6D" w:rsidTr="00205972">
        <w:trPr>
          <w:trHeight w:val="630"/>
        </w:trPr>
        <w:tc>
          <w:tcPr>
            <w:tcW w:w="454" w:type="dxa"/>
            <w:vMerge w:val="restart"/>
            <w:shd w:val="clear" w:color="auto" w:fill="FFFFFF"/>
            <w:vAlign w:val="center"/>
          </w:tcPr>
          <w:p w:rsidR="00E9650B" w:rsidRPr="007B1E6D" w:rsidRDefault="00E9650B" w:rsidP="00205972">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E9650B" w:rsidRPr="007B1E6D" w:rsidRDefault="00E9650B" w:rsidP="00205972">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w:t>
            </w:r>
            <w:r>
              <w:rPr>
                <w:color w:val="000000"/>
                <w:sz w:val="22"/>
                <w:szCs w:val="22"/>
              </w:rPr>
              <w:t>к</w:t>
            </w:r>
            <w:r>
              <w:rPr>
                <w:color w:val="000000"/>
                <w:sz w:val="22"/>
                <w:szCs w:val="22"/>
              </w:rPr>
              <w:t>циональная спортивная площадка)</w:t>
            </w:r>
          </w:p>
        </w:tc>
        <w:tc>
          <w:tcPr>
            <w:tcW w:w="1709" w:type="dxa"/>
            <w:shd w:val="clear" w:color="auto" w:fill="FFFFFF"/>
            <w:vAlign w:val="center"/>
          </w:tcPr>
          <w:p w:rsidR="00E9650B" w:rsidRPr="007B1E6D" w:rsidRDefault="00E9650B" w:rsidP="00205972">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E9650B" w:rsidRPr="007B1E6D" w:rsidRDefault="00E9650B" w:rsidP="00205972">
            <w:pPr>
              <w:jc w:val="center"/>
              <w:rPr>
                <w:color w:val="000000"/>
              </w:rPr>
            </w:pPr>
            <w:r w:rsidRPr="007B1E6D">
              <w:rPr>
                <w:color w:val="000000"/>
                <w:sz w:val="22"/>
                <w:szCs w:val="22"/>
              </w:rPr>
              <w:t>на 100 чел.</w:t>
            </w:r>
          </w:p>
        </w:tc>
        <w:tc>
          <w:tcPr>
            <w:tcW w:w="1417" w:type="dxa"/>
            <w:shd w:val="clear" w:color="auto" w:fill="FFFFFF"/>
            <w:vAlign w:val="center"/>
          </w:tcPr>
          <w:p w:rsidR="00E9650B" w:rsidRPr="006471A2" w:rsidRDefault="00E9650B" w:rsidP="00205972">
            <w:pPr>
              <w:jc w:val="center"/>
              <w:rPr>
                <w:color w:val="000000"/>
                <w:highlight w:val="yellow"/>
              </w:rPr>
            </w:pPr>
            <w:r>
              <w:rPr>
                <w:color w:val="000000"/>
                <w:sz w:val="22"/>
                <w:szCs w:val="22"/>
              </w:rPr>
              <w:t>323</w:t>
            </w:r>
          </w:p>
        </w:tc>
        <w:tc>
          <w:tcPr>
            <w:tcW w:w="1559" w:type="dxa"/>
            <w:vMerge w:val="restart"/>
            <w:shd w:val="clear" w:color="auto" w:fill="FFFFFF"/>
            <w:vAlign w:val="center"/>
          </w:tcPr>
          <w:p w:rsidR="00E9650B" w:rsidRPr="00E30797" w:rsidRDefault="00E9650B" w:rsidP="00205972">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E9650B" w:rsidRPr="007B1E6D" w:rsidRDefault="00E9650B" w:rsidP="00205972">
            <w:pPr>
              <w:jc w:val="center"/>
              <w:rPr>
                <w:color w:val="000000"/>
              </w:rPr>
            </w:pPr>
            <w:r>
              <w:rPr>
                <w:color w:val="000000"/>
                <w:sz w:val="22"/>
                <w:szCs w:val="22"/>
              </w:rPr>
              <w:t>2000</w:t>
            </w:r>
          </w:p>
        </w:tc>
      </w:tr>
      <w:tr w:rsidR="00E9650B" w:rsidRPr="007B1E6D" w:rsidTr="00205972">
        <w:trPr>
          <w:trHeight w:val="630"/>
        </w:trPr>
        <w:tc>
          <w:tcPr>
            <w:tcW w:w="454" w:type="dxa"/>
            <w:vMerge/>
            <w:shd w:val="clear" w:color="auto" w:fill="FFFFFF"/>
            <w:vAlign w:val="center"/>
          </w:tcPr>
          <w:p w:rsidR="00E9650B" w:rsidRPr="007B1E6D" w:rsidRDefault="00E9650B" w:rsidP="00205972">
            <w:pPr>
              <w:jc w:val="center"/>
              <w:rPr>
                <w:b/>
                <w:color w:val="000000"/>
              </w:rPr>
            </w:pPr>
          </w:p>
        </w:tc>
        <w:tc>
          <w:tcPr>
            <w:tcW w:w="2799" w:type="dxa"/>
            <w:vMerge/>
            <w:shd w:val="clear" w:color="auto" w:fill="FFFFFF"/>
            <w:vAlign w:val="center"/>
          </w:tcPr>
          <w:p w:rsidR="00E9650B" w:rsidRPr="007B1E6D" w:rsidRDefault="00E9650B" w:rsidP="00205972">
            <w:pPr>
              <w:rPr>
                <w:color w:val="000000"/>
              </w:rPr>
            </w:pPr>
          </w:p>
        </w:tc>
        <w:tc>
          <w:tcPr>
            <w:tcW w:w="1709" w:type="dxa"/>
            <w:shd w:val="clear" w:color="auto" w:fill="FFFFFF"/>
            <w:vAlign w:val="center"/>
          </w:tcPr>
          <w:p w:rsidR="00E9650B" w:rsidRPr="007B1E6D" w:rsidRDefault="00E9650B" w:rsidP="00205972">
            <w:pPr>
              <w:jc w:val="center"/>
              <w:rPr>
                <w:color w:val="000000"/>
              </w:rPr>
            </w:pPr>
            <w:r>
              <w:rPr>
                <w:color w:val="000000"/>
                <w:sz w:val="22"/>
                <w:szCs w:val="22"/>
              </w:rPr>
              <w:t>пропускная способность, чел.</w:t>
            </w:r>
          </w:p>
        </w:tc>
        <w:tc>
          <w:tcPr>
            <w:tcW w:w="1417" w:type="dxa"/>
            <w:shd w:val="clear" w:color="auto" w:fill="FFFFFF"/>
            <w:vAlign w:val="center"/>
          </w:tcPr>
          <w:p w:rsidR="00E9650B" w:rsidRPr="006471A2" w:rsidRDefault="00E9650B" w:rsidP="00205972">
            <w:pPr>
              <w:jc w:val="center"/>
              <w:rPr>
                <w:color w:val="000000"/>
                <w:highlight w:val="yellow"/>
              </w:rPr>
            </w:pPr>
            <w:r w:rsidRPr="00D6750A">
              <w:rPr>
                <w:color w:val="000000"/>
                <w:sz w:val="22"/>
                <w:szCs w:val="22"/>
              </w:rPr>
              <w:t>40</w:t>
            </w:r>
          </w:p>
        </w:tc>
        <w:tc>
          <w:tcPr>
            <w:tcW w:w="1559" w:type="dxa"/>
            <w:vMerge/>
            <w:shd w:val="clear" w:color="auto" w:fill="FFFFFF"/>
            <w:vAlign w:val="center"/>
          </w:tcPr>
          <w:p w:rsidR="00E9650B" w:rsidRPr="00E30797" w:rsidRDefault="00E9650B" w:rsidP="00205972">
            <w:pPr>
              <w:jc w:val="center"/>
              <w:rPr>
                <w:color w:val="000000"/>
              </w:rPr>
            </w:pPr>
          </w:p>
        </w:tc>
        <w:tc>
          <w:tcPr>
            <w:tcW w:w="1560" w:type="dxa"/>
            <w:vMerge/>
            <w:shd w:val="clear" w:color="auto" w:fill="FFFFFF"/>
            <w:vAlign w:val="center"/>
          </w:tcPr>
          <w:p w:rsidR="00E9650B" w:rsidRDefault="00E9650B" w:rsidP="00205972">
            <w:pPr>
              <w:jc w:val="center"/>
              <w:rPr>
                <w:color w:val="000000"/>
              </w:rPr>
            </w:pPr>
          </w:p>
        </w:tc>
      </w:tr>
    </w:tbl>
    <w:p w:rsidR="00E9650B" w:rsidRDefault="00E9650B" w:rsidP="00E9650B">
      <w:pPr>
        <w:autoSpaceDE w:val="0"/>
        <w:spacing w:line="276" w:lineRule="auto"/>
        <w:ind w:firstLine="851"/>
        <w:jc w:val="both"/>
        <w:rPr>
          <w:rFonts w:eastAsia="TimesNewRomanPSMT"/>
        </w:rPr>
      </w:pPr>
    </w:p>
    <w:p w:rsidR="00E9650B" w:rsidRPr="00C739A9" w:rsidRDefault="00E9650B" w:rsidP="00E9650B">
      <w:pPr>
        <w:autoSpaceDE w:val="0"/>
        <w:spacing w:line="276" w:lineRule="auto"/>
        <w:ind w:firstLine="851"/>
        <w:jc w:val="both"/>
        <w:rPr>
          <w:rFonts w:eastAsia="TimesNewRomanPSMT"/>
        </w:rPr>
      </w:pPr>
      <w:r w:rsidRPr="00C739A9">
        <w:rPr>
          <w:rFonts w:eastAsia="TimesNewRomanPSMT"/>
        </w:rPr>
        <w:t>Примечания:</w:t>
      </w:r>
    </w:p>
    <w:p w:rsidR="00E9650B" w:rsidRDefault="00E9650B" w:rsidP="00E9650B">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 у</w:t>
      </w:r>
      <w:r>
        <w:rPr>
          <w:rFonts w:eastAsia="TimesNewRomanPSMT"/>
        </w:rPr>
        <w:t>ч</w:t>
      </w:r>
      <w:r>
        <w:rPr>
          <w:rFonts w:eastAsia="TimesNewRomanPSMT"/>
        </w:rPr>
        <w:t xml:space="preserve">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E9650B" w:rsidRDefault="00E9650B" w:rsidP="00E9650B">
      <w:pPr>
        <w:autoSpaceDE w:val="0"/>
        <w:spacing w:line="276" w:lineRule="auto"/>
        <w:jc w:val="both"/>
        <w:rPr>
          <w:rFonts w:eastAsia="TimesNewRomanPSMT"/>
        </w:rPr>
      </w:pPr>
    </w:p>
    <w:p w:rsidR="00E9650B" w:rsidRDefault="00E9650B" w:rsidP="00E9650B">
      <w:pPr>
        <w:autoSpaceDE w:val="0"/>
        <w:jc w:val="both"/>
        <w:rPr>
          <w:rFonts w:eastAsia="TimesNewRomanPSMT"/>
        </w:rPr>
      </w:pPr>
    </w:p>
    <w:tbl>
      <w:tblPr>
        <w:tblW w:w="0" w:type="auto"/>
        <w:tblInd w:w="392" w:type="dxa"/>
        <w:tblLook w:val="04A0"/>
      </w:tblPr>
      <w:tblGrid>
        <w:gridCol w:w="567"/>
        <w:gridCol w:w="8221"/>
        <w:gridCol w:w="284"/>
      </w:tblGrid>
      <w:tr w:rsidR="00E9650B" w:rsidTr="00E9650B">
        <w:tc>
          <w:tcPr>
            <w:tcW w:w="567" w:type="dxa"/>
            <w:shd w:val="clear" w:color="auto" w:fill="C4BC96"/>
          </w:tcPr>
          <w:p w:rsidR="00E9650B" w:rsidRPr="00E9650B" w:rsidRDefault="00E9650B" w:rsidP="00E9650B">
            <w:pPr>
              <w:autoSpaceDE w:val="0"/>
              <w:spacing w:line="276" w:lineRule="auto"/>
              <w:jc w:val="both"/>
              <w:rPr>
                <w:rFonts w:eastAsia="TimesNewRomanPSMT"/>
                <w:b/>
                <w:sz w:val="6"/>
              </w:rPr>
            </w:pPr>
          </w:p>
        </w:tc>
        <w:tc>
          <w:tcPr>
            <w:tcW w:w="8505" w:type="dxa"/>
            <w:gridSpan w:val="2"/>
            <w:shd w:val="clear" w:color="auto" w:fill="C4BC96"/>
          </w:tcPr>
          <w:p w:rsidR="00E9650B" w:rsidRPr="00E9650B" w:rsidRDefault="00E9650B" w:rsidP="00E9650B">
            <w:pPr>
              <w:autoSpaceDE w:val="0"/>
              <w:spacing w:line="276" w:lineRule="auto"/>
              <w:jc w:val="both"/>
              <w:rPr>
                <w:rFonts w:eastAsia="TimesNewRomanPSMT"/>
                <w:b/>
                <w:sz w:val="6"/>
              </w:rPr>
            </w:pPr>
          </w:p>
        </w:tc>
      </w:tr>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1.4</w:t>
            </w:r>
          </w:p>
        </w:tc>
        <w:tc>
          <w:tcPr>
            <w:tcW w:w="8505" w:type="dxa"/>
            <w:gridSpan w:val="2"/>
          </w:tcPr>
          <w:p w:rsidR="00E9650B" w:rsidRPr="00E9650B" w:rsidRDefault="00E9650B" w:rsidP="00E9650B">
            <w:pPr>
              <w:autoSpaceDE w:val="0"/>
              <w:rPr>
                <w:rFonts w:eastAsia="TimesNewRomanPSMT"/>
                <w:b/>
              </w:rPr>
            </w:pPr>
            <w:r w:rsidRPr="00E9650B">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E9650B" w:rsidRPr="00FC0695" w:rsidTr="00E9650B">
        <w:trPr>
          <w:trHeight w:val="80"/>
        </w:trPr>
        <w:tc>
          <w:tcPr>
            <w:tcW w:w="567" w:type="dxa"/>
            <w:shd w:val="clear" w:color="auto" w:fill="C4BC96"/>
          </w:tcPr>
          <w:p w:rsidR="00E9650B" w:rsidRPr="00E9650B" w:rsidRDefault="00E9650B" w:rsidP="00E9650B">
            <w:pPr>
              <w:autoSpaceDE w:val="0"/>
              <w:jc w:val="both"/>
              <w:rPr>
                <w:b/>
                <w:sz w:val="20"/>
              </w:rPr>
            </w:pPr>
          </w:p>
        </w:tc>
        <w:tc>
          <w:tcPr>
            <w:tcW w:w="8221" w:type="dxa"/>
          </w:tcPr>
          <w:p w:rsidR="00E9650B" w:rsidRPr="00E9650B" w:rsidRDefault="00E9650B" w:rsidP="00E9650B">
            <w:pPr>
              <w:autoSpaceDE w:val="0"/>
              <w:rPr>
                <w:b/>
                <w:sz w:val="20"/>
              </w:rPr>
            </w:pPr>
          </w:p>
        </w:tc>
        <w:tc>
          <w:tcPr>
            <w:tcW w:w="284" w:type="dxa"/>
            <w:shd w:val="clear" w:color="auto" w:fill="C4BC96"/>
          </w:tcPr>
          <w:p w:rsidR="00E9650B" w:rsidRPr="00E9650B" w:rsidRDefault="00E9650B" w:rsidP="00E9650B">
            <w:pPr>
              <w:autoSpaceDE w:val="0"/>
              <w:rPr>
                <w:b/>
                <w:sz w:val="22"/>
              </w:rPr>
            </w:pPr>
          </w:p>
        </w:tc>
      </w:tr>
    </w:tbl>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w:t>
      </w:r>
      <w:r>
        <w:rPr>
          <w:rFonts w:eastAsia="TimesNewRomanPSMT"/>
        </w:rPr>
        <w:t>ь</w:t>
      </w:r>
      <w:r>
        <w:rPr>
          <w:rFonts w:eastAsia="TimesNewRomanPSMT"/>
        </w:rPr>
        <w:t>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w:t>
      </w:r>
      <w:r w:rsidRPr="004022C2">
        <w:rPr>
          <w:rFonts w:eastAsia="TimesNewRomanPSMT"/>
        </w:rPr>
        <w:t>е</w:t>
      </w:r>
      <w:r w:rsidRPr="004022C2">
        <w:rPr>
          <w:rFonts w:eastAsia="TimesNewRomanPSMT"/>
        </w:rPr>
        <w:t>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E9650B" w:rsidRDefault="00E9650B" w:rsidP="00E9650B">
      <w:pPr>
        <w:autoSpaceDE w:val="0"/>
        <w:spacing w:line="276" w:lineRule="auto"/>
        <w:ind w:firstLine="851"/>
        <w:jc w:val="both"/>
        <w:rPr>
          <w:rFonts w:eastAsia="TimesNewRomanPSMT"/>
        </w:rPr>
      </w:pPr>
      <w:proofErr w:type="gramStart"/>
      <w:r>
        <w:rPr>
          <w:rFonts w:eastAsia="TimesNewRomanPSMT"/>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w:t>
      </w:r>
      <w:r>
        <w:rPr>
          <w:rFonts w:eastAsia="TimesNewRomanPSMT"/>
        </w:rPr>
        <w:t>е</w:t>
      </w:r>
      <w:r>
        <w:rPr>
          <w:rFonts w:eastAsia="TimesNewRomanPSMT"/>
        </w:rPr>
        <w:t xml:space="preserve">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w:t>
      </w:r>
      <w:r>
        <w:rPr>
          <w:rFonts w:eastAsia="TimesNewRomanPSMT"/>
        </w:rPr>
        <w:t>а</w:t>
      </w:r>
      <w:r>
        <w:rPr>
          <w:rFonts w:eastAsia="TimesNewRomanPSMT"/>
        </w:rPr>
        <w:t>селения принимаются в соответствии с МНГП Котовского муниципального района, РНГП Волгоградской области, иными региональными и федеральными нормативно-правовыми актами.</w:t>
      </w:r>
      <w:proofErr w:type="gramEnd"/>
    </w:p>
    <w:p w:rsidR="00E9650B" w:rsidRDefault="00E9650B" w:rsidP="00E9650B">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E9650B" w:rsidTr="00E9650B">
        <w:tc>
          <w:tcPr>
            <w:tcW w:w="709" w:type="dxa"/>
            <w:shd w:val="clear" w:color="auto" w:fill="C4BC96"/>
          </w:tcPr>
          <w:p w:rsidR="00E9650B" w:rsidRPr="00E9650B" w:rsidRDefault="00E9650B" w:rsidP="00E9650B">
            <w:pPr>
              <w:autoSpaceDE w:val="0"/>
              <w:jc w:val="both"/>
              <w:rPr>
                <w:rFonts w:eastAsia="TimesNewRomanPSMT"/>
                <w:b/>
              </w:rPr>
            </w:pPr>
            <w:r w:rsidRPr="00E9650B">
              <w:rPr>
                <w:b/>
              </w:rPr>
              <w:t>1.4.1</w:t>
            </w:r>
          </w:p>
        </w:tc>
        <w:tc>
          <w:tcPr>
            <w:tcW w:w="7796" w:type="dxa"/>
          </w:tcPr>
          <w:p w:rsidR="00E9650B" w:rsidRPr="00E9650B" w:rsidRDefault="00E9650B" w:rsidP="00E9650B">
            <w:pPr>
              <w:autoSpaceDE w:val="0"/>
              <w:rPr>
                <w:rFonts w:eastAsia="TimesNewRomanPSMT"/>
                <w:b/>
              </w:rPr>
            </w:pPr>
            <w:r w:rsidRPr="00E9650B">
              <w:rPr>
                <w:b/>
              </w:rPr>
              <w:t>Расчётные показатели в области образования</w:t>
            </w:r>
          </w:p>
        </w:tc>
      </w:tr>
    </w:tbl>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E9650B" w:rsidRDefault="00E9650B" w:rsidP="00E9650B">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E9650B" w:rsidRPr="00323B3B" w:rsidTr="00205972">
        <w:trPr>
          <w:trHeight w:val="778"/>
        </w:trPr>
        <w:tc>
          <w:tcPr>
            <w:tcW w:w="533" w:type="dxa"/>
            <w:vMerge w:val="restart"/>
            <w:tcBorders>
              <w:top w:val="single" w:sz="12" w:space="0" w:color="595959"/>
              <w:bottom w:val="single" w:sz="6" w:space="0" w:color="595959"/>
            </w:tcBorders>
            <w:shd w:val="clear" w:color="auto" w:fill="FFFFFF"/>
            <w:vAlign w:val="center"/>
          </w:tcPr>
          <w:p w:rsidR="00E9650B" w:rsidRPr="00487417" w:rsidRDefault="00E9650B" w:rsidP="00205972">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E9650B" w:rsidRPr="00487417" w:rsidRDefault="00E9650B" w:rsidP="00205972">
            <w:pPr>
              <w:jc w:val="center"/>
              <w:rPr>
                <w:b/>
              </w:rPr>
            </w:pPr>
            <w:r w:rsidRPr="00487417">
              <w:rPr>
                <w:b/>
                <w:sz w:val="22"/>
                <w:szCs w:val="22"/>
              </w:rPr>
              <w:t>Наименование объекта</w:t>
            </w:r>
          </w:p>
          <w:p w:rsidR="00E9650B" w:rsidRPr="00487417" w:rsidRDefault="00E9650B" w:rsidP="00205972">
            <w:pPr>
              <w:jc w:val="center"/>
              <w:rPr>
                <w:b/>
              </w:rPr>
            </w:pPr>
          </w:p>
        </w:tc>
        <w:tc>
          <w:tcPr>
            <w:tcW w:w="3241" w:type="dxa"/>
            <w:gridSpan w:val="2"/>
            <w:tcBorders>
              <w:top w:val="single" w:sz="12" w:space="0" w:color="595959"/>
              <w:bottom w:val="single" w:sz="6" w:space="0" w:color="595959"/>
            </w:tcBorders>
            <w:shd w:val="clear" w:color="auto" w:fill="FFFFFF"/>
            <w:vAlign w:val="center"/>
          </w:tcPr>
          <w:p w:rsidR="00E9650B" w:rsidRPr="00487417" w:rsidRDefault="00E9650B" w:rsidP="00205972">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E9650B" w:rsidRPr="00487417" w:rsidRDefault="00E9650B" w:rsidP="00205972">
            <w:pPr>
              <w:jc w:val="center"/>
              <w:rPr>
                <w:b/>
              </w:rPr>
            </w:pPr>
            <w:r w:rsidRPr="00487417">
              <w:rPr>
                <w:b/>
                <w:sz w:val="22"/>
                <w:szCs w:val="22"/>
              </w:rPr>
              <w:t>Максимально допустимый уровень территориальной доступности</w:t>
            </w:r>
          </w:p>
        </w:tc>
      </w:tr>
      <w:tr w:rsidR="00E9650B" w:rsidRPr="00323B3B" w:rsidTr="00205972">
        <w:trPr>
          <w:trHeight w:val="505"/>
        </w:trPr>
        <w:tc>
          <w:tcPr>
            <w:tcW w:w="533" w:type="dxa"/>
            <w:vMerge/>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p>
        </w:tc>
        <w:tc>
          <w:tcPr>
            <w:tcW w:w="2705" w:type="dxa"/>
            <w:vMerge/>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p>
        </w:tc>
        <w:tc>
          <w:tcPr>
            <w:tcW w:w="1514" w:type="dxa"/>
            <w:tcBorders>
              <w:top w:val="single" w:sz="6" w:space="0" w:color="595959"/>
              <w:bottom w:val="single" w:sz="12" w:space="0" w:color="595959"/>
            </w:tcBorders>
            <w:shd w:val="clear" w:color="auto" w:fill="FFFFFF"/>
            <w:vAlign w:val="center"/>
          </w:tcPr>
          <w:p w:rsidR="00E9650B" w:rsidRDefault="00E9650B" w:rsidP="00205972">
            <w:pPr>
              <w:jc w:val="center"/>
              <w:rPr>
                <w:b/>
              </w:rPr>
            </w:pPr>
            <w:r w:rsidRPr="00487417">
              <w:rPr>
                <w:b/>
                <w:sz w:val="22"/>
                <w:szCs w:val="22"/>
              </w:rPr>
              <w:t xml:space="preserve">Единица </w:t>
            </w:r>
          </w:p>
          <w:p w:rsidR="00E9650B" w:rsidRPr="00487417" w:rsidRDefault="00E9650B" w:rsidP="00205972">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E9650B" w:rsidRDefault="00E9650B" w:rsidP="00205972">
            <w:pPr>
              <w:jc w:val="center"/>
              <w:rPr>
                <w:b/>
              </w:rPr>
            </w:pPr>
            <w:r w:rsidRPr="00487417">
              <w:rPr>
                <w:b/>
                <w:sz w:val="22"/>
                <w:szCs w:val="22"/>
              </w:rPr>
              <w:t xml:space="preserve">Единица </w:t>
            </w:r>
          </w:p>
          <w:p w:rsidR="00E9650B" w:rsidRPr="00487417" w:rsidRDefault="00E9650B" w:rsidP="00205972">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r w:rsidRPr="00487417">
              <w:rPr>
                <w:b/>
                <w:sz w:val="22"/>
                <w:szCs w:val="22"/>
              </w:rPr>
              <w:t>Величина</w:t>
            </w:r>
          </w:p>
        </w:tc>
      </w:tr>
      <w:tr w:rsidR="00E9650B" w:rsidRPr="00323B3B" w:rsidTr="00205972">
        <w:trPr>
          <w:trHeight w:val="1035"/>
        </w:trPr>
        <w:tc>
          <w:tcPr>
            <w:tcW w:w="533" w:type="dxa"/>
            <w:tcBorders>
              <w:top w:val="single" w:sz="12" w:space="0" w:color="595959"/>
              <w:bottom w:val="single" w:sz="6" w:space="0" w:color="595959"/>
            </w:tcBorders>
          </w:tcPr>
          <w:p w:rsidR="00E9650B" w:rsidRPr="005B0794" w:rsidRDefault="00E9650B" w:rsidP="00205972">
            <w:pPr>
              <w:jc w:val="center"/>
              <w:rPr>
                <w:b/>
              </w:rPr>
            </w:pPr>
            <w:r>
              <w:rPr>
                <w:b/>
              </w:rPr>
              <w:t>1</w:t>
            </w:r>
          </w:p>
        </w:tc>
        <w:tc>
          <w:tcPr>
            <w:tcW w:w="2705" w:type="dxa"/>
            <w:tcBorders>
              <w:top w:val="single" w:sz="12" w:space="0" w:color="595959"/>
              <w:bottom w:val="single" w:sz="6" w:space="0" w:color="595959"/>
            </w:tcBorders>
          </w:tcPr>
          <w:p w:rsidR="00E9650B" w:rsidRPr="001B3A30" w:rsidRDefault="00E9650B" w:rsidP="00205972">
            <w:pPr>
              <w:tabs>
                <w:tab w:val="left" w:pos="6780"/>
              </w:tabs>
              <w:contextualSpacing/>
            </w:pPr>
            <w:r>
              <w:rPr>
                <w:sz w:val="22"/>
                <w:szCs w:val="22"/>
              </w:rPr>
              <w:t>Дошкольные образов</w:t>
            </w:r>
            <w:r>
              <w:rPr>
                <w:sz w:val="22"/>
                <w:szCs w:val="22"/>
              </w:rPr>
              <w:t>а</w:t>
            </w:r>
            <w:r>
              <w:rPr>
                <w:sz w:val="22"/>
                <w:szCs w:val="22"/>
              </w:rPr>
              <w:t>тельные организации *</w:t>
            </w:r>
          </w:p>
        </w:tc>
        <w:tc>
          <w:tcPr>
            <w:tcW w:w="1514" w:type="dxa"/>
            <w:tcBorders>
              <w:top w:val="single" w:sz="12" w:space="0" w:color="595959"/>
            </w:tcBorders>
            <w:vAlign w:val="center"/>
          </w:tcPr>
          <w:p w:rsidR="00E9650B" w:rsidRPr="001B3A30" w:rsidRDefault="00E9650B" w:rsidP="00205972">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E9650B" w:rsidRPr="00346E8B" w:rsidRDefault="00E9650B" w:rsidP="00205972">
            <w:pPr>
              <w:jc w:val="center"/>
            </w:pPr>
            <w:r>
              <w:rPr>
                <w:sz w:val="22"/>
              </w:rPr>
              <w:t>7</w:t>
            </w:r>
          </w:p>
        </w:tc>
        <w:tc>
          <w:tcPr>
            <w:tcW w:w="1524" w:type="dxa"/>
            <w:tcBorders>
              <w:top w:val="single" w:sz="12" w:space="0" w:color="595959"/>
              <w:bottom w:val="single" w:sz="6" w:space="0" w:color="595959"/>
            </w:tcBorders>
          </w:tcPr>
          <w:p w:rsidR="00E9650B" w:rsidRPr="001B3A30" w:rsidRDefault="00E9650B" w:rsidP="00205972">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E9650B" w:rsidRPr="00323B3B" w:rsidRDefault="00E9650B" w:rsidP="00205972">
            <w:pPr>
              <w:jc w:val="center"/>
            </w:pPr>
            <w:r>
              <w:t>2000</w:t>
            </w:r>
          </w:p>
        </w:tc>
      </w:tr>
      <w:tr w:rsidR="00E9650B" w:rsidRPr="00323B3B" w:rsidTr="00205972">
        <w:trPr>
          <w:trHeight w:val="1020"/>
        </w:trPr>
        <w:tc>
          <w:tcPr>
            <w:tcW w:w="533" w:type="dxa"/>
            <w:tcBorders>
              <w:top w:val="single" w:sz="6" w:space="0" w:color="595959"/>
            </w:tcBorders>
          </w:tcPr>
          <w:p w:rsidR="00E9650B" w:rsidRPr="005B0794" w:rsidRDefault="00E9650B" w:rsidP="00205972">
            <w:pPr>
              <w:jc w:val="center"/>
              <w:rPr>
                <w:b/>
              </w:rPr>
            </w:pPr>
            <w:r>
              <w:rPr>
                <w:b/>
              </w:rPr>
              <w:lastRenderedPageBreak/>
              <w:t>2</w:t>
            </w:r>
          </w:p>
        </w:tc>
        <w:tc>
          <w:tcPr>
            <w:tcW w:w="2705" w:type="dxa"/>
            <w:tcBorders>
              <w:top w:val="single" w:sz="6" w:space="0" w:color="595959"/>
            </w:tcBorders>
          </w:tcPr>
          <w:p w:rsidR="00E9650B" w:rsidRDefault="00E9650B" w:rsidP="00205972">
            <w:pPr>
              <w:tabs>
                <w:tab w:val="left" w:pos="6780"/>
              </w:tabs>
              <w:contextualSpacing/>
            </w:pPr>
            <w:r>
              <w:rPr>
                <w:sz w:val="22"/>
                <w:szCs w:val="22"/>
              </w:rPr>
              <w:t xml:space="preserve">Общеобразовательные </w:t>
            </w:r>
          </w:p>
          <w:p w:rsidR="00E9650B" w:rsidRPr="001B3A30" w:rsidRDefault="00E9650B" w:rsidP="00205972">
            <w:pPr>
              <w:tabs>
                <w:tab w:val="left" w:pos="6780"/>
              </w:tabs>
              <w:contextualSpacing/>
            </w:pPr>
            <w:r>
              <w:rPr>
                <w:sz w:val="22"/>
                <w:szCs w:val="22"/>
              </w:rPr>
              <w:t>организации **</w:t>
            </w:r>
          </w:p>
        </w:tc>
        <w:tc>
          <w:tcPr>
            <w:tcW w:w="1514" w:type="dxa"/>
            <w:tcBorders>
              <w:top w:val="single" w:sz="6" w:space="0" w:color="595959"/>
            </w:tcBorders>
            <w:vAlign w:val="center"/>
          </w:tcPr>
          <w:p w:rsidR="00E9650B" w:rsidRPr="001B3A30" w:rsidRDefault="00E9650B" w:rsidP="00205972">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E9650B" w:rsidRPr="00346E8B" w:rsidRDefault="00E9650B" w:rsidP="00205972">
            <w:pPr>
              <w:jc w:val="center"/>
            </w:pPr>
            <w:r>
              <w:rPr>
                <w:sz w:val="22"/>
              </w:rPr>
              <w:t>15</w:t>
            </w:r>
          </w:p>
        </w:tc>
        <w:tc>
          <w:tcPr>
            <w:tcW w:w="1524" w:type="dxa"/>
            <w:tcBorders>
              <w:top w:val="single" w:sz="6" w:space="0" w:color="595959"/>
            </w:tcBorders>
          </w:tcPr>
          <w:p w:rsidR="00E9650B" w:rsidRPr="001B3A30" w:rsidRDefault="00E9650B" w:rsidP="00205972">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E9650B" w:rsidRPr="00323B3B" w:rsidRDefault="00E9650B" w:rsidP="00205972">
            <w:pPr>
              <w:jc w:val="center"/>
            </w:pPr>
            <w:r>
              <w:t>2000</w:t>
            </w:r>
          </w:p>
        </w:tc>
      </w:tr>
    </w:tbl>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Pr>
          <w:rFonts w:eastAsia="TimesNewRomanPSMT"/>
        </w:rPr>
        <w:t>Примечания:</w:t>
      </w:r>
    </w:p>
    <w:p w:rsidR="00E9650B" w:rsidRPr="00CD54B7" w:rsidRDefault="00E9650B" w:rsidP="00E9650B">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E9650B" w:rsidRDefault="00E9650B" w:rsidP="00E9650B">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E9650B" w:rsidTr="00E9650B">
        <w:tc>
          <w:tcPr>
            <w:tcW w:w="709" w:type="dxa"/>
            <w:shd w:val="clear" w:color="auto" w:fill="C4BC96"/>
          </w:tcPr>
          <w:p w:rsidR="00E9650B" w:rsidRPr="00E9650B" w:rsidRDefault="00E9650B" w:rsidP="00E9650B">
            <w:pPr>
              <w:autoSpaceDE w:val="0"/>
              <w:jc w:val="both"/>
              <w:rPr>
                <w:rFonts w:eastAsia="TimesNewRomanPSMT"/>
                <w:b/>
              </w:rPr>
            </w:pPr>
            <w:r w:rsidRPr="00E9650B">
              <w:rPr>
                <w:b/>
              </w:rPr>
              <w:t>1.4.2</w:t>
            </w:r>
          </w:p>
        </w:tc>
        <w:tc>
          <w:tcPr>
            <w:tcW w:w="7796" w:type="dxa"/>
          </w:tcPr>
          <w:p w:rsidR="00E9650B" w:rsidRPr="00E9650B" w:rsidRDefault="00E9650B" w:rsidP="00E9650B">
            <w:pPr>
              <w:autoSpaceDE w:val="0"/>
              <w:rPr>
                <w:rFonts w:eastAsia="TimesNewRomanPSMT"/>
                <w:b/>
              </w:rPr>
            </w:pPr>
            <w:r w:rsidRPr="00E9650B">
              <w:rPr>
                <w:b/>
              </w:rPr>
              <w:t>Расчётные показатели в области здравоохранения</w:t>
            </w:r>
          </w:p>
        </w:tc>
      </w:tr>
    </w:tbl>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w:t>
      </w:r>
      <w:r w:rsidRPr="00CF7DA5">
        <w:rPr>
          <w:rFonts w:eastAsia="TimesNewRomanPSMT"/>
        </w:rPr>
        <w:t>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E9650B" w:rsidRDefault="00E9650B" w:rsidP="00E9650B">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E9650B" w:rsidRPr="00323B3B" w:rsidTr="00205972">
        <w:trPr>
          <w:trHeight w:val="778"/>
        </w:trPr>
        <w:tc>
          <w:tcPr>
            <w:tcW w:w="564" w:type="dxa"/>
            <w:vMerge w:val="restart"/>
            <w:shd w:val="clear" w:color="auto" w:fill="FFFFFF"/>
            <w:vAlign w:val="center"/>
          </w:tcPr>
          <w:p w:rsidR="00E9650B" w:rsidRPr="00487417" w:rsidRDefault="00E9650B" w:rsidP="00205972">
            <w:pPr>
              <w:jc w:val="center"/>
              <w:rPr>
                <w:b/>
              </w:rPr>
            </w:pPr>
            <w:r w:rsidRPr="00487417">
              <w:rPr>
                <w:b/>
                <w:sz w:val="22"/>
                <w:szCs w:val="22"/>
              </w:rPr>
              <w:t>№</w:t>
            </w:r>
          </w:p>
        </w:tc>
        <w:tc>
          <w:tcPr>
            <w:tcW w:w="2765" w:type="dxa"/>
            <w:vMerge w:val="restart"/>
            <w:shd w:val="clear" w:color="auto" w:fill="FFFFFF"/>
            <w:vAlign w:val="center"/>
          </w:tcPr>
          <w:p w:rsidR="00E9650B" w:rsidRPr="00487417" w:rsidRDefault="00E9650B" w:rsidP="00205972">
            <w:pPr>
              <w:jc w:val="center"/>
              <w:rPr>
                <w:b/>
              </w:rPr>
            </w:pPr>
            <w:r w:rsidRPr="00487417">
              <w:rPr>
                <w:b/>
                <w:sz w:val="22"/>
                <w:szCs w:val="22"/>
              </w:rPr>
              <w:t>Наименование объекта</w:t>
            </w:r>
          </w:p>
          <w:p w:rsidR="00E9650B" w:rsidRPr="00487417" w:rsidRDefault="00E9650B" w:rsidP="00205972">
            <w:pPr>
              <w:jc w:val="center"/>
              <w:rPr>
                <w:b/>
              </w:rPr>
            </w:pPr>
          </w:p>
        </w:tc>
        <w:tc>
          <w:tcPr>
            <w:tcW w:w="3080" w:type="dxa"/>
            <w:gridSpan w:val="2"/>
            <w:shd w:val="clear" w:color="auto" w:fill="FFFFFF"/>
            <w:vAlign w:val="center"/>
          </w:tcPr>
          <w:p w:rsidR="00E9650B" w:rsidRPr="00487417" w:rsidRDefault="00E9650B" w:rsidP="00205972">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E9650B" w:rsidRPr="00487417" w:rsidRDefault="00E9650B" w:rsidP="00205972">
            <w:pPr>
              <w:jc w:val="center"/>
              <w:rPr>
                <w:b/>
              </w:rPr>
            </w:pPr>
            <w:r w:rsidRPr="00487417">
              <w:rPr>
                <w:b/>
                <w:sz w:val="22"/>
                <w:szCs w:val="22"/>
              </w:rPr>
              <w:t>Максимально допустимый уровень территориальной доступности</w:t>
            </w:r>
          </w:p>
        </w:tc>
      </w:tr>
      <w:tr w:rsidR="00E9650B" w:rsidRPr="00323B3B" w:rsidTr="00205972">
        <w:trPr>
          <w:trHeight w:val="505"/>
        </w:trPr>
        <w:tc>
          <w:tcPr>
            <w:tcW w:w="564" w:type="dxa"/>
            <w:vMerge/>
            <w:shd w:val="clear" w:color="auto" w:fill="FFFFFF"/>
            <w:vAlign w:val="center"/>
          </w:tcPr>
          <w:p w:rsidR="00E9650B" w:rsidRPr="00487417" w:rsidRDefault="00E9650B" w:rsidP="00205972">
            <w:pPr>
              <w:jc w:val="center"/>
              <w:rPr>
                <w:b/>
              </w:rPr>
            </w:pPr>
          </w:p>
        </w:tc>
        <w:tc>
          <w:tcPr>
            <w:tcW w:w="2765" w:type="dxa"/>
            <w:vMerge/>
            <w:shd w:val="clear" w:color="auto" w:fill="FFFFFF"/>
            <w:vAlign w:val="center"/>
          </w:tcPr>
          <w:p w:rsidR="00E9650B" w:rsidRPr="00487417" w:rsidRDefault="00E9650B" w:rsidP="00205972">
            <w:pPr>
              <w:jc w:val="center"/>
              <w:rPr>
                <w:b/>
              </w:rPr>
            </w:pPr>
          </w:p>
        </w:tc>
        <w:tc>
          <w:tcPr>
            <w:tcW w:w="1881" w:type="dxa"/>
            <w:shd w:val="clear" w:color="auto" w:fill="FFFFFF"/>
            <w:vAlign w:val="center"/>
          </w:tcPr>
          <w:p w:rsidR="00E9650B" w:rsidRDefault="00E9650B" w:rsidP="00205972">
            <w:pPr>
              <w:jc w:val="center"/>
              <w:rPr>
                <w:b/>
              </w:rPr>
            </w:pPr>
            <w:r w:rsidRPr="00487417">
              <w:rPr>
                <w:b/>
                <w:sz w:val="22"/>
                <w:szCs w:val="22"/>
              </w:rPr>
              <w:t xml:space="preserve">Единица </w:t>
            </w:r>
          </w:p>
          <w:p w:rsidR="00E9650B" w:rsidRPr="00487417" w:rsidRDefault="00E9650B" w:rsidP="00205972">
            <w:pPr>
              <w:jc w:val="center"/>
              <w:rPr>
                <w:b/>
              </w:rPr>
            </w:pPr>
            <w:r w:rsidRPr="00487417">
              <w:rPr>
                <w:b/>
                <w:sz w:val="22"/>
                <w:szCs w:val="22"/>
              </w:rPr>
              <w:t>измерения</w:t>
            </w:r>
          </w:p>
        </w:tc>
        <w:tc>
          <w:tcPr>
            <w:tcW w:w="1199" w:type="dxa"/>
            <w:shd w:val="clear" w:color="auto" w:fill="FFFFFF"/>
            <w:vAlign w:val="center"/>
          </w:tcPr>
          <w:p w:rsidR="00E9650B" w:rsidRPr="00487417" w:rsidRDefault="00E9650B" w:rsidP="00205972">
            <w:pPr>
              <w:jc w:val="center"/>
              <w:rPr>
                <w:b/>
              </w:rPr>
            </w:pPr>
            <w:r w:rsidRPr="00487417">
              <w:rPr>
                <w:b/>
                <w:sz w:val="22"/>
                <w:szCs w:val="22"/>
              </w:rPr>
              <w:t>Величина</w:t>
            </w:r>
          </w:p>
        </w:tc>
        <w:tc>
          <w:tcPr>
            <w:tcW w:w="1652" w:type="dxa"/>
            <w:shd w:val="clear" w:color="auto" w:fill="FFFFFF"/>
            <w:vAlign w:val="center"/>
          </w:tcPr>
          <w:p w:rsidR="00E9650B" w:rsidRPr="00487417" w:rsidRDefault="00E9650B" w:rsidP="00205972">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418" w:type="dxa"/>
            <w:shd w:val="clear" w:color="auto" w:fill="FFFFFF"/>
            <w:vAlign w:val="center"/>
          </w:tcPr>
          <w:p w:rsidR="00E9650B" w:rsidRPr="00487417" w:rsidRDefault="00E9650B" w:rsidP="00205972">
            <w:pPr>
              <w:jc w:val="center"/>
              <w:rPr>
                <w:b/>
              </w:rPr>
            </w:pPr>
            <w:r w:rsidRPr="00487417">
              <w:rPr>
                <w:b/>
                <w:sz w:val="22"/>
                <w:szCs w:val="22"/>
              </w:rPr>
              <w:t>Величина</w:t>
            </w:r>
          </w:p>
        </w:tc>
      </w:tr>
      <w:tr w:rsidR="00E9650B" w:rsidRPr="00323B3B" w:rsidTr="00205972">
        <w:trPr>
          <w:trHeight w:val="830"/>
        </w:trPr>
        <w:tc>
          <w:tcPr>
            <w:tcW w:w="564" w:type="dxa"/>
          </w:tcPr>
          <w:p w:rsidR="00E9650B" w:rsidRPr="005B0794" w:rsidRDefault="00E9650B" w:rsidP="00205972">
            <w:pPr>
              <w:jc w:val="center"/>
              <w:rPr>
                <w:b/>
              </w:rPr>
            </w:pPr>
            <w:r>
              <w:rPr>
                <w:b/>
              </w:rPr>
              <w:t>1</w:t>
            </w:r>
          </w:p>
        </w:tc>
        <w:tc>
          <w:tcPr>
            <w:tcW w:w="2765" w:type="dxa"/>
          </w:tcPr>
          <w:p w:rsidR="00E9650B" w:rsidRPr="001B3A30" w:rsidRDefault="00E9650B" w:rsidP="00205972">
            <w:pPr>
              <w:tabs>
                <w:tab w:val="left" w:pos="6780"/>
              </w:tabs>
              <w:contextualSpacing/>
            </w:pPr>
            <w:r>
              <w:rPr>
                <w:sz w:val="22"/>
                <w:szCs w:val="22"/>
              </w:rPr>
              <w:t xml:space="preserve">Фельдшерско-акушерский пункт </w:t>
            </w:r>
          </w:p>
        </w:tc>
        <w:tc>
          <w:tcPr>
            <w:tcW w:w="1881" w:type="dxa"/>
          </w:tcPr>
          <w:p w:rsidR="00E9650B" w:rsidRDefault="00E9650B" w:rsidP="00205972">
            <w:pPr>
              <w:tabs>
                <w:tab w:val="left" w:pos="6780"/>
              </w:tabs>
              <w:contextualSpacing/>
              <w:jc w:val="center"/>
            </w:pPr>
            <w:r>
              <w:rPr>
                <w:sz w:val="22"/>
                <w:szCs w:val="22"/>
              </w:rPr>
              <w:t xml:space="preserve">Кол-во, </w:t>
            </w:r>
          </w:p>
          <w:p w:rsidR="00E9650B" w:rsidRDefault="00E9650B" w:rsidP="00205972">
            <w:pPr>
              <w:tabs>
                <w:tab w:val="left" w:pos="6780"/>
              </w:tabs>
              <w:contextualSpacing/>
              <w:jc w:val="center"/>
            </w:pPr>
            <w:r>
              <w:rPr>
                <w:sz w:val="22"/>
                <w:szCs w:val="22"/>
              </w:rPr>
              <w:t xml:space="preserve">объект </w:t>
            </w:r>
            <w:proofErr w:type="gramStart"/>
            <w:r>
              <w:rPr>
                <w:sz w:val="22"/>
                <w:szCs w:val="22"/>
              </w:rPr>
              <w:t>на</w:t>
            </w:r>
            <w:proofErr w:type="gramEnd"/>
          </w:p>
          <w:p w:rsidR="00E9650B" w:rsidRPr="001B3A30" w:rsidRDefault="00E9650B" w:rsidP="00205972">
            <w:pPr>
              <w:tabs>
                <w:tab w:val="left" w:pos="6780"/>
              </w:tabs>
              <w:contextualSpacing/>
              <w:jc w:val="center"/>
            </w:pPr>
            <w:r>
              <w:rPr>
                <w:sz w:val="22"/>
                <w:szCs w:val="22"/>
              </w:rPr>
              <w:t>поселение</w:t>
            </w:r>
          </w:p>
        </w:tc>
        <w:tc>
          <w:tcPr>
            <w:tcW w:w="1199" w:type="dxa"/>
            <w:vAlign w:val="center"/>
          </w:tcPr>
          <w:p w:rsidR="00E9650B" w:rsidRPr="00346E8B" w:rsidRDefault="00E9650B" w:rsidP="00205972">
            <w:pPr>
              <w:jc w:val="center"/>
            </w:pPr>
            <w:r>
              <w:rPr>
                <w:sz w:val="22"/>
              </w:rPr>
              <w:t>1</w:t>
            </w:r>
          </w:p>
        </w:tc>
        <w:tc>
          <w:tcPr>
            <w:tcW w:w="1652" w:type="dxa"/>
          </w:tcPr>
          <w:p w:rsidR="00E9650B" w:rsidRPr="001B3A30" w:rsidRDefault="00E9650B" w:rsidP="00205972">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E9650B" w:rsidRPr="00323B3B" w:rsidRDefault="00E9650B" w:rsidP="00205972">
            <w:pPr>
              <w:jc w:val="center"/>
            </w:pPr>
            <w:r>
              <w:t>2 500</w:t>
            </w:r>
          </w:p>
        </w:tc>
      </w:tr>
      <w:tr w:rsidR="00E9650B" w:rsidRPr="00C90F1A" w:rsidTr="00205972">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E9650B" w:rsidRPr="00E503B0" w:rsidRDefault="00E9650B" w:rsidP="00205972">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E9650B" w:rsidRPr="00E503B0" w:rsidRDefault="00E9650B" w:rsidP="00205972">
            <w:pPr>
              <w:tabs>
                <w:tab w:val="left" w:pos="6780"/>
              </w:tabs>
              <w:contextualSpacing/>
            </w:pPr>
            <w:r w:rsidRPr="00E503B0">
              <w:rPr>
                <w:sz w:val="22"/>
                <w:szCs w:val="22"/>
              </w:rPr>
              <w:t>Сеть домохозяйств, оказывающих первую мед</w:t>
            </w:r>
            <w:r w:rsidRPr="00E503B0">
              <w:rPr>
                <w:sz w:val="22"/>
                <w:szCs w:val="22"/>
              </w:rPr>
              <w:t>и</w:t>
            </w:r>
            <w:r w:rsidRPr="00E503B0">
              <w:rPr>
                <w:sz w:val="22"/>
                <w:szCs w:val="22"/>
              </w:rPr>
              <w:t>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E9650B" w:rsidRDefault="00E9650B" w:rsidP="00205972">
            <w:pPr>
              <w:tabs>
                <w:tab w:val="left" w:pos="6780"/>
              </w:tabs>
              <w:contextualSpacing/>
              <w:jc w:val="center"/>
            </w:pPr>
            <w:r w:rsidRPr="00E503B0">
              <w:rPr>
                <w:sz w:val="22"/>
                <w:szCs w:val="22"/>
              </w:rPr>
              <w:t>Кол-во</w:t>
            </w:r>
            <w:r>
              <w:rPr>
                <w:sz w:val="22"/>
                <w:szCs w:val="22"/>
              </w:rPr>
              <w:t xml:space="preserve">, </w:t>
            </w:r>
          </w:p>
          <w:p w:rsidR="00E9650B" w:rsidRPr="00E503B0" w:rsidRDefault="00E9650B" w:rsidP="00205972">
            <w:pPr>
              <w:tabs>
                <w:tab w:val="left" w:pos="6780"/>
              </w:tabs>
              <w:contextualSpacing/>
              <w:jc w:val="center"/>
            </w:pPr>
            <w:r w:rsidRPr="00E503B0">
              <w:rPr>
                <w:sz w:val="22"/>
                <w:szCs w:val="22"/>
              </w:rPr>
              <w:t xml:space="preserve">объект на </w:t>
            </w:r>
            <w:r>
              <w:rPr>
                <w:sz w:val="22"/>
                <w:szCs w:val="22"/>
              </w:rPr>
              <w:t>нас</w:t>
            </w:r>
            <w:r>
              <w:rPr>
                <w:sz w:val="22"/>
                <w:szCs w:val="22"/>
              </w:rPr>
              <w:t>е</w:t>
            </w:r>
            <w:r>
              <w:rPr>
                <w:sz w:val="22"/>
                <w:szCs w:val="22"/>
              </w:rPr>
              <w:t>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E9650B" w:rsidRPr="00E503B0" w:rsidRDefault="00E9650B" w:rsidP="00205972">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E9650B" w:rsidRPr="001B3A30" w:rsidRDefault="00E9650B" w:rsidP="00205972">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E9650B" w:rsidRPr="00323B3B" w:rsidRDefault="00E9650B" w:rsidP="00205972">
            <w:pPr>
              <w:jc w:val="center"/>
            </w:pPr>
            <w:r>
              <w:t>1 000</w:t>
            </w:r>
          </w:p>
        </w:tc>
      </w:tr>
    </w:tbl>
    <w:p w:rsidR="00E9650B" w:rsidRDefault="00E9650B" w:rsidP="00E9650B">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E9650B" w:rsidTr="00E9650B">
        <w:tc>
          <w:tcPr>
            <w:tcW w:w="709" w:type="dxa"/>
            <w:shd w:val="clear" w:color="auto" w:fill="C4BC96"/>
          </w:tcPr>
          <w:p w:rsidR="00E9650B" w:rsidRPr="00E9650B" w:rsidRDefault="00E9650B" w:rsidP="00E9650B">
            <w:pPr>
              <w:autoSpaceDE w:val="0"/>
              <w:jc w:val="both"/>
              <w:rPr>
                <w:rFonts w:eastAsia="TimesNewRomanPSMT"/>
                <w:b/>
              </w:rPr>
            </w:pPr>
            <w:r w:rsidRPr="00E9650B">
              <w:rPr>
                <w:b/>
              </w:rPr>
              <w:t>1.4.3</w:t>
            </w:r>
          </w:p>
        </w:tc>
        <w:tc>
          <w:tcPr>
            <w:tcW w:w="7796" w:type="dxa"/>
          </w:tcPr>
          <w:p w:rsidR="00E9650B" w:rsidRPr="00E9650B" w:rsidRDefault="00E9650B" w:rsidP="00E9650B">
            <w:pPr>
              <w:autoSpaceDE w:val="0"/>
              <w:rPr>
                <w:rFonts w:eastAsia="TimesNewRomanPSMT"/>
                <w:b/>
              </w:rPr>
            </w:pPr>
            <w:r w:rsidRPr="00E9650B">
              <w:rPr>
                <w:b/>
              </w:rPr>
              <w:t xml:space="preserve">Расчётные показатели в области </w:t>
            </w:r>
            <w:r w:rsidRPr="00E9650B">
              <w:rPr>
                <w:b/>
                <w:bCs/>
              </w:rPr>
              <w:t>культуры</w:t>
            </w:r>
          </w:p>
        </w:tc>
      </w:tr>
    </w:tbl>
    <w:p w:rsidR="00E9650B" w:rsidRDefault="00E9650B" w:rsidP="00E9650B">
      <w:pPr>
        <w:autoSpaceDE w:val="0"/>
        <w:spacing w:line="276" w:lineRule="auto"/>
        <w:jc w:val="both"/>
        <w:rPr>
          <w:rFonts w:eastAsia="TimesNewRomanPSMT"/>
        </w:rPr>
      </w:pP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w:t>
      </w:r>
      <w:r w:rsidRPr="00F645E1">
        <w:rPr>
          <w:rFonts w:eastAsia="TimesNewRomanPSMT"/>
        </w:rPr>
        <w:t>д</w:t>
      </w:r>
      <w:r w:rsidRPr="00F645E1">
        <w:rPr>
          <w:rFonts w:eastAsia="TimesNewRomanPSMT"/>
        </w:rPr>
        <w:t>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E9650B" w:rsidRPr="00563BEC" w:rsidRDefault="00E9650B" w:rsidP="00E9650B">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E9650B" w:rsidRPr="00323B3B" w:rsidTr="00205972">
        <w:trPr>
          <w:trHeight w:val="778"/>
        </w:trPr>
        <w:tc>
          <w:tcPr>
            <w:tcW w:w="529" w:type="dxa"/>
            <w:vMerge w:val="restart"/>
            <w:tcBorders>
              <w:top w:val="single" w:sz="12" w:space="0" w:color="595959"/>
              <w:bottom w:val="single" w:sz="6" w:space="0" w:color="595959"/>
            </w:tcBorders>
            <w:shd w:val="clear" w:color="auto" w:fill="FFFFFF"/>
            <w:vAlign w:val="center"/>
          </w:tcPr>
          <w:p w:rsidR="00E9650B" w:rsidRPr="00487417" w:rsidRDefault="00E9650B" w:rsidP="00205972">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E9650B" w:rsidRDefault="00E9650B" w:rsidP="00205972">
            <w:pPr>
              <w:jc w:val="center"/>
              <w:rPr>
                <w:b/>
              </w:rPr>
            </w:pPr>
            <w:r w:rsidRPr="00487417">
              <w:rPr>
                <w:b/>
                <w:sz w:val="22"/>
                <w:szCs w:val="22"/>
              </w:rPr>
              <w:t xml:space="preserve">Наименование </w:t>
            </w:r>
          </w:p>
          <w:p w:rsidR="00E9650B" w:rsidRPr="00487417" w:rsidRDefault="00E9650B" w:rsidP="00205972">
            <w:pPr>
              <w:jc w:val="center"/>
              <w:rPr>
                <w:b/>
              </w:rPr>
            </w:pPr>
            <w:r w:rsidRPr="00487417">
              <w:rPr>
                <w:b/>
                <w:sz w:val="22"/>
                <w:szCs w:val="22"/>
              </w:rPr>
              <w:t>объекта</w:t>
            </w:r>
          </w:p>
          <w:p w:rsidR="00E9650B" w:rsidRPr="00487417" w:rsidRDefault="00E9650B" w:rsidP="00205972">
            <w:pPr>
              <w:jc w:val="center"/>
              <w:rPr>
                <w:b/>
              </w:rPr>
            </w:pPr>
          </w:p>
        </w:tc>
        <w:tc>
          <w:tcPr>
            <w:tcW w:w="3118" w:type="dxa"/>
            <w:gridSpan w:val="2"/>
            <w:tcBorders>
              <w:top w:val="single" w:sz="12" w:space="0" w:color="595959"/>
              <w:bottom w:val="single" w:sz="6" w:space="0" w:color="595959"/>
            </w:tcBorders>
            <w:shd w:val="clear" w:color="auto" w:fill="FFFFFF"/>
            <w:vAlign w:val="center"/>
          </w:tcPr>
          <w:p w:rsidR="00E9650B" w:rsidRPr="00487417" w:rsidRDefault="00E9650B" w:rsidP="00205972">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E9650B" w:rsidRPr="00487417" w:rsidRDefault="00E9650B" w:rsidP="00205972">
            <w:pPr>
              <w:jc w:val="center"/>
              <w:rPr>
                <w:b/>
              </w:rPr>
            </w:pPr>
            <w:r w:rsidRPr="00487417">
              <w:rPr>
                <w:b/>
                <w:sz w:val="22"/>
                <w:szCs w:val="22"/>
              </w:rPr>
              <w:t>Максимально допустимый уровень территориальной доступности</w:t>
            </w:r>
          </w:p>
        </w:tc>
      </w:tr>
      <w:tr w:rsidR="00E9650B" w:rsidRPr="00323B3B" w:rsidTr="00205972">
        <w:trPr>
          <w:trHeight w:val="505"/>
        </w:trPr>
        <w:tc>
          <w:tcPr>
            <w:tcW w:w="529" w:type="dxa"/>
            <w:vMerge/>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p>
        </w:tc>
        <w:tc>
          <w:tcPr>
            <w:tcW w:w="2855" w:type="dxa"/>
            <w:vMerge/>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p>
        </w:tc>
        <w:tc>
          <w:tcPr>
            <w:tcW w:w="1842" w:type="dxa"/>
            <w:tcBorders>
              <w:top w:val="single" w:sz="6" w:space="0" w:color="595959"/>
              <w:bottom w:val="single" w:sz="12" w:space="0" w:color="595959"/>
            </w:tcBorders>
            <w:shd w:val="clear" w:color="auto" w:fill="FFFFFF"/>
            <w:vAlign w:val="center"/>
          </w:tcPr>
          <w:p w:rsidR="00E9650B" w:rsidRDefault="00E9650B" w:rsidP="00205972">
            <w:pPr>
              <w:jc w:val="center"/>
              <w:rPr>
                <w:b/>
              </w:rPr>
            </w:pPr>
            <w:r w:rsidRPr="00487417">
              <w:rPr>
                <w:b/>
                <w:sz w:val="22"/>
                <w:szCs w:val="22"/>
              </w:rPr>
              <w:t xml:space="preserve">Единица </w:t>
            </w:r>
          </w:p>
          <w:p w:rsidR="00E9650B" w:rsidRPr="00487417" w:rsidRDefault="00E9650B" w:rsidP="00205972">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r w:rsidRPr="00487417">
              <w:rPr>
                <w:b/>
                <w:sz w:val="22"/>
                <w:szCs w:val="22"/>
              </w:rPr>
              <w:t>Единица и</w:t>
            </w:r>
            <w:r w:rsidRPr="00487417">
              <w:rPr>
                <w:b/>
                <w:sz w:val="22"/>
                <w:szCs w:val="22"/>
              </w:rPr>
              <w:t>з</w:t>
            </w:r>
            <w:r w:rsidRPr="00487417">
              <w:rPr>
                <w:b/>
                <w:sz w:val="22"/>
                <w:szCs w:val="22"/>
              </w:rPr>
              <w:t>мерения</w:t>
            </w:r>
          </w:p>
        </w:tc>
        <w:tc>
          <w:tcPr>
            <w:tcW w:w="1276" w:type="dxa"/>
            <w:tcBorders>
              <w:top w:val="single" w:sz="6" w:space="0" w:color="595959"/>
              <w:bottom w:val="single" w:sz="12" w:space="0" w:color="595959"/>
            </w:tcBorders>
            <w:shd w:val="clear" w:color="auto" w:fill="FFFFFF"/>
            <w:vAlign w:val="center"/>
          </w:tcPr>
          <w:p w:rsidR="00E9650B" w:rsidRPr="00487417" w:rsidRDefault="00E9650B" w:rsidP="00205972">
            <w:pPr>
              <w:jc w:val="center"/>
              <w:rPr>
                <w:b/>
              </w:rPr>
            </w:pPr>
            <w:r w:rsidRPr="00487417">
              <w:rPr>
                <w:b/>
                <w:sz w:val="22"/>
                <w:szCs w:val="22"/>
              </w:rPr>
              <w:t>Величина</w:t>
            </w:r>
          </w:p>
        </w:tc>
      </w:tr>
      <w:tr w:rsidR="00E9650B" w:rsidRPr="00323B3B" w:rsidTr="00205972">
        <w:trPr>
          <w:trHeight w:val="649"/>
        </w:trPr>
        <w:tc>
          <w:tcPr>
            <w:tcW w:w="529" w:type="dxa"/>
            <w:tcBorders>
              <w:top w:val="single" w:sz="12" w:space="0" w:color="595959"/>
            </w:tcBorders>
            <w:vAlign w:val="center"/>
          </w:tcPr>
          <w:p w:rsidR="00E9650B" w:rsidRPr="005B0794" w:rsidRDefault="00E9650B" w:rsidP="00205972">
            <w:pPr>
              <w:jc w:val="center"/>
              <w:rPr>
                <w:b/>
              </w:rPr>
            </w:pPr>
            <w:r>
              <w:rPr>
                <w:b/>
              </w:rPr>
              <w:t>1</w:t>
            </w:r>
          </w:p>
        </w:tc>
        <w:tc>
          <w:tcPr>
            <w:tcW w:w="2855" w:type="dxa"/>
            <w:tcBorders>
              <w:top w:val="single" w:sz="12" w:space="0" w:color="595959"/>
            </w:tcBorders>
          </w:tcPr>
          <w:p w:rsidR="00E9650B" w:rsidRPr="0083400A" w:rsidRDefault="00E9650B" w:rsidP="00205972">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w:t>
            </w:r>
            <w:r>
              <w:rPr>
                <w:spacing w:val="-6"/>
                <w:sz w:val="22"/>
                <w:szCs w:val="22"/>
              </w:rPr>
              <w:t>ч</w:t>
            </w:r>
            <w:r>
              <w:rPr>
                <w:spacing w:val="-6"/>
                <w:sz w:val="22"/>
                <w:szCs w:val="22"/>
              </w:rPr>
              <w:t>реждениях культуры</w:t>
            </w:r>
          </w:p>
        </w:tc>
        <w:tc>
          <w:tcPr>
            <w:tcW w:w="1842" w:type="dxa"/>
            <w:tcBorders>
              <w:top w:val="single" w:sz="12" w:space="0" w:color="595959"/>
            </w:tcBorders>
            <w:vAlign w:val="center"/>
          </w:tcPr>
          <w:p w:rsidR="00E9650B" w:rsidRDefault="00E9650B" w:rsidP="00205972">
            <w:pPr>
              <w:tabs>
                <w:tab w:val="left" w:pos="6780"/>
              </w:tabs>
              <w:contextualSpacing/>
              <w:jc w:val="center"/>
            </w:pPr>
            <w:r>
              <w:rPr>
                <w:sz w:val="22"/>
                <w:szCs w:val="22"/>
              </w:rPr>
              <w:t>кв. м.</w:t>
            </w:r>
          </w:p>
          <w:p w:rsidR="00E9650B" w:rsidRDefault="00E9650B" w:rsidP="00205972">
            <w:pPr>
              <w:tabs>
                <w:tab w:val="left" w:pos="6780"/>
              </w:tabs>
              <w:contextualSpacing/>
              <w:jc w:val="center"/>
            </w:pPr>
            <w:r w:rsidRPr="0083400A">
              <w:rPr>
                <w:sz w:val="22"/>
                <w:szCs w:val="22"/>
              </w:rPr>
              <w:t>площади пола</w:t>
            </w:r>
          </w:p>
          <w:p w:rsidR="00E9650B" w:rsidRPr="001B3A30" w:rsidRDefault="00E9650B" w:rsidP="00205972">
            <w:pPr>
              <w:tabs>
                <w:tab w:val="left" w:pos="6780"/>
              </w:tabs>
              <w:contextualSpacing/>
              <w:jc w:val="center"/>
            </w:pPr>
            <w:r>
              <w:rPr>
                <w:sz w:val="22"/>
                <w:szCs w:val="22"/>
              </w:rPr>
              <w:t>на 100 чел.</w:t>
            </w:r>
          </w:p>
        </w:tc>
        <w:tc>
          <w:tcPr>
            <w:tcW w:w="1276" w:type="dxa"/>
            <w:tcBorders>
              <w:top w:val="single" w:sz="12" w:space="0" w:color="595959"/>
            </w:tcBorders>
            <w:vAlign w:val="center"/>
          </w:tcPr>
          <w:p w:rsidR="00E9650B" w:rsidRPr="00346E8B" w:rsidRDefault="00E9650B" w:rsidP="00205972">
            <w:pPr>
              <w:jc w:val="center"/>
            </w:pPr>
            <w:r>
              <w:rPr>
                <w:sz w:val="22"/>
              </w:rPr>
              <w:t>5,5</w:t>
            </w:r>
          </w:p>
        </w:tc>
        <w:tc>
          <w:tcPr>
            <w:tcW w:w="1701" w:type="dxa"/>
            <w:tcBorders>
              <w:top w:val="single" w:sz="12" w:space="0" w:color="595959"/>
            </w:tcBorders>
            <w:vAlign w:val="center"/>
          </w:tcPr>
          <w:p w:rsidR="00E9650B" w:rsidRPr="001B3A30" w:rsidRDefault="00E9650B" w:rsidP="00205972">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E9650B" w:rsidRPr="00323B3B" w:rsidRDefault="00E9650B" w:rsidP="00205972">
            <w:pPr>
              <w:jc w:val="center"/>
            </w:pPr>
            <w:r>
              <w:t>2 500</w:t>
            </w:r>
          </w:p>
        </w:tc>
      </w:tr>
      <w:tr w:rsidR="00E9650B" w:rsidRPr="00323B3B" w:rsidTr="00205972">
        <w:trPr>
          <w:trHeight w:val="1305"/>
        </w:trPr>
        <w:tc>
          <w:tcPr>
            <w:tcW w:w="529" w:type="dxa"/>
            <w:vAlign w:val="center"/>
          </w:tcPr>
          <w:p w:rsidR="00E9650B" w:rsidRDefault="00E9650B" w:rsidP="00205972">
            <w:pPr>
              <w:jc w:val="center"/>
              <w:rPr>
                <w:b/>
              </w:rPr>
            </w:pPr>
            <w:r>
              <w:rPr>
                <w:b/>
              </w:rPr>
              <w:t>2</w:t>
            </w:r>
          </w:p>
        </w:tc>
        <w:tc>
          <w:tcPr>
            <w:tcW w:w="2855" w:type="dxa"/>
          </w:tcPr>
          <w:p w:rsidR="00E9650B" w:rsidRPr="0083400A" w:rsidRDefault="00E9650B" w:rsidP="00205972">
            <w:pPr>
              <w:tabs>
                <w:tab w:val="left" w:pos="6780"/>
              </w:tabs>
              <w:contextualSpacing/>
            </w:pPr>
            <w:r>
              <w:rPr>
                <w:sz w:val="22"/>
                <w:szCs w:val="22"/>
              </w:rPr>
              <w:t>Многофункциональные зрительные залы при учреждениях культуры сельских поселений, в т.ч. сел</w:t>
            </w:r>
            <w:r>
              <w:rPr>
                <w:sz w:val="22"/>
                <w:szCs w:val="22"/>
              </w:rPr>
              <w:t>ь</w:t>
            </w:r>
            <w:r>
              <w:rPr>
                <w:sz w:val="22"/>
                <w:szCs w:val="22"/>
              </w:rPr>
              <w:t>ский клуб</w:t>
            </w:r>
          </w:p>
        </w:tc>
        <w:tc>
          <w:tcPr>
            <w:tcW w:w="1842" w:type="dxa"/>
            <w:vAlign w:val="center"/>
          </w:tcPr>
          <w:p w:rsidR="00E9650B" w:rsidRPr="001B3A30" w:rsidRDefault="00E9650B" w:rsidP="00205972">
            <w:pPr>
              <w:tabs>
                <w:tab w:val="left" w:pos="6780"/>
              </w:tabs>
              <w:contextualSpacing/>
              <w:jc w:val="center"/>
            </w:pPr>
            <w:r>
              <w:rPr>
                <w:sz w:val="22"/>
                <w:szCs w:val="22"/>
              </w:rPr>
              <w:t>Кол-во мест на 100 чел.</w:t>
            </w:r>
          </w:p>
        </w:tc>
        <w:tc>
          <w:tcPr>
            <w:tcW w:w="1276" w:type="dxa"/>
            <w:vAlign w:val="center"/>
          </w:tcPr>
          <w:p w:rsidR="00E9650B" w:rsidRPr="00346E8B" w:rsidRDefault="00E9650B" w:rsidP="00205972">
            <w:pPr>
              <w:jc w:val="center"/>
            </w:pPr>
            <w:r>
              <w:rPr>
                <w:sz w:val="22"/>
              </w:rPr>
              <w:t>6</w:t>
            </w:r>
          </w:p>
        </w:tc>
        <w:tc>
          <w:tcPr>
            <w:tcW w:w="1701" w:type="dxa"/>
            <w:vAlign w:val="center"/>
          </w:tcPr>
          <w:p w:rsidR="00E9650B" w:rsidRPr="001B3A30" w:rsidRDefault="00E9650B" w:rsidP="00205972">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E9650B" w:rsidRPr="00323B3B" w:rsidRDefault="00E9650B" w:rsidP="00205972">
            <w:pPr>
              <w:jc w:val="center"/>
            </w:pPr>
            <w:r>
              <w:t>2 500</w:t>
            </w:r>
          </w:p>
        </w:tc>
      </w:tr>
      <w:tr w:rsidR="00E9650B" w:rsidRPr="00323B3B" w:rsidTr="00205972">
        <w:trPr>
          <w:trHeight w:val="713"/>
        </w:trPr>
        <w:tc>
          <w:tcPr>
            <w:tcW w:w="529" w:type="dxa"/>
            <w:vMerge w:val="restart"/>
            <w:vAlign w:val="center"/>
          </w:tcPr>
          <w:p w:rsidR="00E9650B" w:rsidRPr="005B0794" w:rsidRDefault="00E9650B" w:rsidP="00205972">
            <w:pPr>
              <w:jc w:val="center"/>
              <w:rPr>
                <w:b/>
              </w:rPr>
            </w:pPr>
            <w:r>
              <w:rPr>
                <w:b/>
              </w:rPr>
              <w:t>3</w:t>
            </w:r>
          </w:p>
        </w:tc>
        <w:tc>
          <w:tcPr>
            <w:tcW w:w="2855" w:type="dxa"/>
            <w:vMerge w:val="restart"/>
          </w:tcPr>
          <w:p w:rsidR="00E9650B" w:rsidRPr="001B3A30" w:rsidRDefault="00E9650B" w:rsidP="00205972">
            <w:pPr>
              <w:tabs>
                <w:tab w:val="left" w:pos="6780"/>
              </w:tabs>
              <w:contextualSpacing/>
            </w:pPr>
            <w:r>
              <w:rPr>
                <w:sz w:val="22"/>
                <w:szCs w:val="22"/>
              </w:rPr>
              <w:t>Библиотека</w:t>
            </w:r>
          </w:p>
        </w:tc>
        <w:tc>
          <w:tcPr>
            <w:tcW w:w="1842" w:type="dxa"/>
            <w:vAlign w:val="center"/>
          </w:tcPr>
          <w:p w:rsidR="00E9650B" w:rsidRPr="001B3A30" w:rsidRDefault="00E9650B" w:rsidP="00205972">
            <w:pPr>
              <w:tabs>
                <w:tab w:val="left" w:pos="6780"/>
              </w:tabs>
              <w:contextualSpacing/>
              <w:jc w:val="center"/>
            </w:pPr>
            <w:r>
              <w:rPr>
                <w:sz w:val="22"/>
                <w:szCs w:val="22"/>
              </w:rPr>
              <w:t>Количество ед</w:t>
            </w:r>
            <w:r>
              <w:rPr>
                <w:sz w:val="22"/>
                <w:szCs w:val="22"/>
              </w:rPr>
              <w:t>и</w:t>
            </w:r>
            <w:r>
              <w:rPr>
                <w:sz w:val="22"/>
                <w:szCs w:val="22"/>
              </w:rPr>
              <w:t>ниц хранения фондов, тысяч</w:t>
            </w:r>
          </w:p>
        </w:tc>
        <w:tc>
          <w:tcPr>
            <w:tcW w:w="1276" w:type="dxa"/>
            <w:vAlign w:val="center"/>
          </w:tcPr>
          <w:p w:rsidR="00E9650B" w:rsidRPr="00346E8B" w:rsidRDefault="00E9650B" w:rsidP="00205972">
            <w:pPr>
              <w:jc w:val="center"/>
            </w:pPr>
            <w:r>
              <w:rPr>
                <w:sz w:val="22"/>
              </w:rPr>
              <w:t>4,5</w:t>
            </w:r>
          </w:p>
        </w:tc>
        <w:tc>
          <w:tcPr>
            <w:tcW w:w="1701" w:type="dxa"/>
            <w:vMerge w:val="restart"/>
            <w:vAlign w:val="center"/>
          </w:tcPr>
          <w:p w:rsidR="00E9650B" w:rsidRPr="001B3A30" w:rsidRDefault="00E9650B" w:rsidP="00205972">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E9650B" w:rsidRPr="00323B3B" w:rsidRDefault="00E9650B" w:rsidP="00205972">
            <w:pPr>
              <w:jc w:val="center"/>
            </w:pPr>
            <w:r>
              <w:t>2 500</w:t>
            </w:r>
          </w:p>
        </w:tc>
      </w:tr>
      <w:tr w:rsidR="00E9650B" w:rsidRPr="00323B3B" w:rsidTr="00205972">
        <w:trPr>
          <w:trHeight w:val="552"/>
        </w:trPr>
        <w:tc>
          <w:tcPr>
            <w:tcW w:w="529" w:type="dxa"/>
            <w:vMerge/>
            <w:vAlign w:val="center"/>
          </w:tcPr>
          <w:p w:rsidR="00E9650B" w:rsidRDefault="00E9650B" w:rsidP="00205972">
            <w:pPr>
              <w:jc w:val="center"/>
              <w:rPr>
                <w:b/>
              </w:rPr>
            </w:pPr>
          </w:p>
        </w:tc>
        <w:tc>
          <w:tcPr>
            <w:tcW w:w="2855" w:type="dxa"/>
            <w:vMerge/>
          </w:tcPr>
          <w:p w:rsidR="00E9650B" w:rsidRDefault="00E9650B" w:rsidP="00205972">
            <w:pPr>
              <w:tabs>
                <w:tab w:val="left" w:pos="6780"/>
              </w:tabs>
              <w:contextualSpacing/>
            </w:pPr>
          </w:p>
        </w:tc>
        <w:tc>
          <w:tcPr>
            <w:tcW w:w="1842" w:type="dxa"/>
            <w:tcBorders>
              <w:bottom w:val="single" w:sz="4" w:space="0" w:color="auto"/>
            </w:tcBorders>
          </w:tcPr>
          <w:p w:rsidR="00E9650B" w:rsidRDefault="00E9650B" w:rsidP="00205972">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E9650B" w:rsidRPr="00346E8B" w:rsidRDefault="00E9650B" w:rsidP="00205972">
            <w:pPr>
              <w:jc w:val="center"/>
            </w:pPr>
            <w:r>
              <w:rPr>
                <w:sz w:val="22"/>
              </w:rPr>
              <w:t>2</w:t>
            </w:r>
          </w:p>
        </w:tc>
        <w:tc>
          <w:tcPr>
            <w:tcW w:w="1701" w:type="dxa"/>
            <w:vMerge/>
          </w:tcPr>
          <w:p w:rsidR="00E9650B" w:rsidRPr="001B3A30" w:rsidRDefault="00E9650B" w:rsidP="00205972">
            <w:pPr>
              <w:tabs>
                <w:tab w:val="left" w:pos="6780"/>
              </w:tabs>
              <w:contextualSpacing/>
              <w:jc w:val="center"/>
            </w:pPr>
          </w:p>
        </w:tc>
        <w:tc>
          <w:tcPr>
            <w:tcW w:w="1276" w:type="dxa"/>
            <w:vMerge/>
            <w:vAlign w:val="center"/>
          </w:tcPr>
          <w:p w:rsidR="00E9650B" w:rsidRPr="00323B3B" w:rsidRDefault="00E9650B" w:rsidP="00205972">
            <w:pPr>
              <w:jc w:val="center"/>
            </w:pPr>
          </w:p>
        </w:tc>
      </w:tr>
      <w:tr w:rsidR="00E9650B" w:rsidRPr="00323B3B" w:rsidTr="00205972">
        <w:trPr>
          <w:trHeight w:val="201"/>
        </w:trPr>
        <w:tc>
          <w:tcPr>
            <w:tcW w:w="529" w:type="dxa"/>
            <w:vMerge/>
            <w:vAlign w:val="center"/>
          </w:tcPr>
          <w:p w:rsidR="00E9650B" w:rsidRDefault="00E9650B" w:rsidP="00205972">
            <w:pPr>
              <w:jc w:val="center"/>
              <w:rPr>
                <w:b/>
              </w:rPr>
            </w:pPr>
          </w:p>
        </w:tc>
        <w:tc>
          <w:tcPr>
            <w:tcW w:w="2855" w:type="dxa"/>
            <w:vMerge/>
          </w:tcPr>
          <w:p w:rsidR="00E9650B" w:rsidRDefault="00E9650B" w:rsidP="00205972">
            <w:pPr>
              <w:tabs>
                <w:tab w:val="left" w:pos="6780"/>
              </w:tabs>
              <w:contextualSpacing/>
            </w:pPr>
          </w:p>
        </w:tc>
        <w:tc>
          <w:tcPr>
            <w:tcW w:w="1842" w:type="dxa"/>
            <w:tcBorders>
              <w:top w:val="single" w:sz="4" w:space="0" w:color="auto"/>
              <w:bottom w:val="single" w:sz="4" w:space="0" w:color="auto"/>
            </w:tcBorders>
          </w:tcPr>
          <w:p w:rsidR="00E9650B" w:rsidRDefault="00E9650B" w:rsidP="00205972">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E9650B" w:rsidRDefault="00E9650B" w:rsidP="00205972">
            <w:pPr>
              <w:jc w:val="center"/>
            </w:pPr>
            <w:r>
              <w:rPr>
                <w:sz w:val="22"/>
              </w:rPr>
              <w:t>4</w:t>
            </w:r>
          </w:p>
        </w:tc>
        <w:tc>
          <w:tcPr>
            <w:tcW w:w="1701" w:type="dxa"/>
            <w:vMerge/>
          </w:tcPr>
          <w:p w:rsidR="00E9650B" w:rsidRPr="001B3A30" w:rsidRDefault="00E9650B" w:rsidP="00205972">
            <w:pPr>
              <w:tabs>
                <w:tab w:val="left" w:pos="6780"/>
              </w:tabs>
              <w:contextualSpacing/>
              <w:jc w:val="center"/>
            </w:pPr>
          </w:p>
        </w:tc>
        <w:tc>
          <w:tcPr>
            <w:tcW w:w="1276" w:type="dxa"/>
            <w:vMerge/>
            <w:vAlign w:val="center"/>
          </w:tcPr>
          <w:p w:rsidR="00E9650B" w:rsidRPr="00323B3B" w:rsidRDefault="00E9650B" w:rsidP="00205972">
            <w:pPr>
              <w:jc w:val="center"/>
            </w:pPr>
          </w:p>
        </w:tc>
      </w:tr>
    </w:tbl>
    <w:p w:rsidR="00E9650B" w:rsidRDefault="00E9650B" w:rsidP="00E9650B">
      <w:pPr>
        <w:autoSpaceDE w:val="0"/>
        <w:ind w:firstLine="851"/>
        <w:jc w:val="both"/>
        <w:rPr>
          <w:rFonts w:eastAsia="TimesNewRomanPSMT"/>
        </w:rPr>
      </w:pPr>
      <w:r>
        <w:rPr>
          <w:rFonts w:eastAsia="TimesNewRomanPSMT"/>
        </w:rPr>
        <w:t>Примечания:</w:t>
      </w:r>
    </w:p>
    <w:p w:rsidR="00E9650B" w:rsidRDefault="00E9650B" w:rsidP="00E9650B">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w:t>
      </w:r>
      <w:r>
        <w:rPr>
          <w:rFonts w:eastAsia="TimesNewRomanPSMT"/>
        </w:rPr>
        <w:t>в</w:t>
      </w:r>
      <w:r>
        <w:rPr>
          <w:rFonts w:eastAsia="TimesNewRomanPSMT"/>
        </w:rPr>
        <w:t>ном центре сельского поселения.</w:t>
      </w:r>
    </w:p>
    <w:p w:rsidR="00E9650B" w:rsidRDefault="00E9650B" w:rsidP="00E9650B">
      <w:pPr>
        <w:autoSpaceDE w:val="0"/>
        <w:jc w:val="both"/>
        <w:rPr>
          <w:rFonts w:eastAsia="TimesNewRomanPSMT"/>
        </w:rPr>
      </w:pPr>
    </w:p>
    <w:p w:rsidR="00E9650B" w:rsidRDefault="00E9650B" w:rsidP="00E9650B">
      <w:pPr>
        <w:autoSpaceDE w:val="0"/>
        <w:jc w:val="both"/>
        <w:rPr>
          <w:rFonts w:eastAsia="TimesNewRomanPSMT"/>
        </w:rPr>
      </w:pPr>
    </w:p>
    <w:tbl>
      <w:tblPr>
        <w:tblW w:w="0" w:type="auto"/>
        <w:tblInd w:w="959" w:type="dxa"/>
        <w:tblLook w:val="04A0"/>
      </w:tblPr>
      <w:tblGrid>
        <w:gridCol w:w="709"/>
        <w:gridCol w:w="7796"/>
      </w:tblGrid>
      <w:tr w:rsidR="00E9650B" w:rsidTr="00E9650B">
        <w:tc>
          <w:tcPr>
            <w:tcW w:w="709" w:type="dxa"/>
            <w:shd w:val="clear" w:color="auto" w:fill="C4BC96"/>
          </w:tcPr>
          <w:p w:rsidR="00E9650B" w:rsidRPr="00E9650B" w:rsidRDefault="00E9650B" w:rsidP="00E9650B">
            <w:pPr>
              <w:autoSpaceDE w:val="0"/>
              <w:jc w:val="both"/>
              <w:rPr>
                <w:rFonts w:eastAsia="TimesNewRomanPSMT"/>
                <w:b/>
              </w:rPr>
            </w:pPr>
            <w:r w:rsidRPr="00E9650B">
              <w:rPr>
                <w:b/>
              </w:rPr>
              <w:t>1.4.4</w:t>
            </w:r>
          </w:p>
        </w:tc>
        <w:tc>
          <w:tcPr>
            <w:tcW w:w="7796" w:type="dxa"/>
          </w:tcPr>
          <w:p w:rsidR="00E9650B" w:rsidRPr="00E9650B" w:rsidRDefault="00E9650B" w:rsidP="00E9650B">
            <w:pPr>
              <w:autoSpaceDE w:val="0"/>
              <w:rPr>
                <w:rFonts w:eastAsia="TimesNewRomanPSMT"/>
                <w:b/>
              </w:rPr>
            </w:pPr>
            <w:r w:rsidRPr="00E9650B">
              <w:rPr>
                <w:b/>
              </w:rPr>
              <w:t xml:space="preserve">Расчётные показатели в области </w:t>
            </w:r>
            <w:r w:rsidRPr="00E9650B">
              <w:rPr>
                <w:b/>
                <w:bCs/>
              </w:rPr>
              <w:t>жилищного строительства</w:t>
            </w:r>
          </w:p>
        </w:tc>
      </w:tr>
    </w:tbl>
    <w:p w:rsidR="00E9650B" w:rsidRDefault="00E9650B" w:rsidP="00E9650B">
      <w:pPr>
        <w:autoSpaceDE w:val="0"/>
        <w:spacing w:line="276" w:lineRule="auto"/>
        <w:ind w:firstLine="851"/>
        <w:jc w:val="both"/>
        <w:rPr>
          <w:rFonts w:eastAsia="TimesNewRomanPSMT"/>
        </w:rPr>
      </w:pPr>
    </w:p>
    <w:p w:rsidR="00E9650B" w:rsidRPr="00DA1955" w:rsidRDefault="00E9650B" w:rsidP="00E9650B">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E9650B" w:rsidRPr="00DA1974" w:rsidRDefault="00E9650B" w:rsidP="00E9650B">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w:t>
      </w:r>
      <w:r w:rsidRPr="00DA1974">
        <w:rPr>
          <w:rFonts w:eastAsia="TimesNewRomanPSMT"/>
        </w:rPr>
        <w:t>о</w:t>
      </w:r>
      <w:r w:rsidRPr="00DA1974">
        <w:rPr>
          <w:rFonts w:eastAsia="TimesNewRomanPSMT"/>
        </w:rPr>
        <w:t>тивопожарными требованиями.</w:t>
      </w:r>
    </w:p>
    <w:p w:rsidR="00E9650B" w:rsidRPr="00DA1974" w:rsidRDefault="00E9650B" w:rsidP="00E9650B">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w:t>
      </w:r>
      <w:r w:rsidRPr="00DA1974">
        <w:rPr>
          <w:rFonts w:eastAsia="TimesNewRomanPSMT"/>
        </w:rPr>
        <w:t>е</w:t>
      </w:r>
      <w:r w:rsidRPr="00DA1974">
        <w:rPr>
          <w:rFonts w:eastAsia="TimesNewRomanPSMT"/>
        </w:rPr>
        <w:t>ний (комнат, кухонь и веранд) до стен дома и хозяйственных построек (сарая, гаража, б</w:t>
      </w:r>
      <w:r w:rsidRPr="00DA1974">
        <w:rPr>
          <w:rFonts w:eastAsia="TimesNewRomanPSMT"/>
        </w:rPr>
        <w:t>а</w:t>
      </w:r>
      <w:r w:rsidRPr="00DA1974">
        <w:rPr>
          <w:rFonts w:eastAsia="TimesNewRomanPSMT"/>
        </w:rPr>
        <w:t>ни), расположенных на соседних земельных участках, должны быть не менее 6 м. Ра</w:t>
      </w:r>
      <w:r w:rsidRPr="00DA1974">
        <w:rPr>
          <w:rFonts w:eastAsia="TimesNewRomanPSMT"/>
        </w:rPr>
        <w:t>с</w:t>
      </w:r>
      <w:r w:rsidRPr="00DA1974">
        <w:rPr>
          <w:rFonts w:eastAsia="TimesNewRomanPSMT"/>
        </w:rPr>
        <w:t>стояние от границы участка должно быть не менее, м: до стены жилого дома - 3; до хозя</w:t>
      </w:r>
      <w:r w:rsidRPr="00DA1974">
        <w:rPr>
          <w:rFonts w:eastAsia="TimesNewRomanPSMT"/>
        </w:rPr>
        <w:t>й</w:t>
      </w:r>
      <w:r w:rsidRPr="00DA1974">
        <w:rPr>
          <w:rFonts w:eastAsia="TimesNewRomanPSMT"/>
        </w:rPr>
        <w:t>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w:t>
      </w:r>
      <w:r w:rsidRPr="00DA1974">
        <w:rPr>
          <w:rFonts w:eastAsia="TimesNewRomanPSMT"/>
        </w:rPr>
        <w:t>о</w:t>
      </w:r>
      <w:r w:rsidRPr="00DA1974">
        <w:rPr>
          <w:rFonts w:eastAsia="TimesNewRomanPSMT"/>
        </w:rPr>
        <w:t>снабжения (колодца) - не менее 25 м.</w:t>
      </w:r>
    </w:p>
    <w:p w:rsidR="00E9650B" w:rsidRPr="00DA1974" w:rsidRDefault="00E9650B" w:rsidP="00E9650B">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w:t>
      </w:r>
      <w:r w:rsidRPr="00DA1974">
        <w:rPr>
          <w:rFonts w:eastAsia="TimesNewRomanPSMT"/>
        </w:rPr>
        <w:t>ж</w:t>
      </w:r>
      <w:r w:rsidRPr="00DA1974">
        <w:rPr>
          <w:rFonts w:eastAsia="TimesNewRomanPSMT"/>
        </w:rPr>
        <w:t>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jc w:val="both"/>
        <w:rPr>
          <w:rFonts w:eastAsia="TimesNewRomanPSMT"/>
        </w:rPr>
      </w:pPr>
    </w:p>
    <w:p w:rsidR="00E9650B" w:rsidRDefault="00E9650B" w:rsidP="00E9650B">
      <w:pPr>
        <w:autoSpaceDE w:val="0"/>
        <w:spacing w:line="276" w:lineRule="auto"/>
        <w:jc w:val="both"/>
        <w:rPr>
          <w:rFonts w:eastAsia="TimesNewRomanPSMT"/>
        </w:rPr>
      </w:pPr>
    </w:p>
    <w:p w:rsidR="00E9650B" w:rsidRDefault="00E9650B" w:rsidP="00E9650B">
      <w:pPr>
        <w:spacing w:after="200" w:line="276" w:lineRule="auto"/>
        <w:rPr>
          <w:b/>
          <w:szCs w:val="28"/>
        </w:rPr>
      </w:pPr>
      <w:r>
        <w:rPr>
          <w:b/>
          <w:szCs w:val="28"/>
        </w:rPr>
        <w:t xml:space="preserve">2.   МАТЕРИАЛЫ ПО ОБОСНОВАНИЮ РАСЧЕТНЫХ ПОКАЗАТЕЛЕЙ, </w:t>
      </w:r>
    </w:p>
    <w:p w:rsidR="00E9650B" w:rsidRDefault="00E9650B" w:rsidP="00E9650B">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E9650B" w:rsidRDefault="00E9650B" w:rsidP="00E9650B">
      <w:pPr>
        <w:widowControl w:val="0"/>
        <w:autoSpaceDE w:val="0"/>
        <w:autoSpaceDN w:val="0"/>
        <w:adjustRightInd w:val="0"/>
        <w:spacing w:before="120"/>
        <w:ind w:firstLine="851"/>
        <w:jc w:val="both"/>
      </w:pPr>
      <w:proofErr w:type="gramStart"/>
      <w:r w:rsidRPr="00064DFF">
        <w:t>Расчетные показатели минимально допустимого уровня обеспеченности объект</w:t>
      </w:r>
      <w:r w:rsidRPr="00064DFF">
        <w:t>а</w:t>
      </w:r>
      <w:r w:rsidRPr="00064DFF">
        <w:t xml:space="preserve">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Моисеевского сельского поселения Котовск</w:t>
      </w:r>
      <w:r>
        <w:t>о</w:t>
      </w:r>
      <w:r>
        <w:t>го муниципального района Волгоград</w:t>
      </w:r>
      <w:r w:rsidRPr="00064DFF">
        <w:t>ской области установлены в соответствии с дейс</w:t>
      </w:r>
      <w:r w:rsidRPr="00064DFF">
        <w:t>т</w:t>
      </w:r>
      <w:r w:rsidRPr="00064DFF">
        <w:t>вующими федеральными и региональными нормативно-правовыми актами в области р</w:t>
      </w:r>
      <w:r w:rsidRPr="00064DFF">
        <w:t>е</w:t>
      </w:r>
      <w:r w:rsidRPr="00064DFF">
        <w:t xml:space="preserve">гулирования вопросов градостроительной деятельности и полномочий </w:t>
      </w:r>
      <w:r>
        <w:t>поселений Кото</w:t>
      </w:r>
      <w:r>
        <w:t>в</w:t>
      </w:r>
      <w:r>
        <w:t>ского</w:t>
      </w:r>
      <w:r w:rsidRPr="00C650B9">
        <w:t xml:space="preserve"> муниципального района Волгоградской области</w:t>
      </w:r>
      <w:r w:rsidRPr="00064DFF">
        <w:t>, на основании параметров и усл</w:t>
      </w:r>
      <w:r w:rsidRPr="00064DFF">
        <w:t>о</w:t>
      </w:r>
      <w:r w:rsidRPr="00064DFF">
        <w:t xml:space="preserve">вий социально-экономического развития </w:t>
      </w:r>
      <w:r>
        <w:t>муниципального</w:t>
      </w:r>
      <w:proofErr w:type="gramEnd"/>
      <w:r>
        <w:t xml:space="preserve"> района и его сельских посел</w:t>
      </w:r>
      <w:r>
        <w:t>е</w:t>
      </w:r>
      <w:r>
        <w:t xml:space="preserve">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E9650B" w:rsidRPr="00064DFF" w:rsidRDefault="00E9650B" w:rsidP="00E9650B">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lastRenderedPageBreak/>
        <w:t>содерж</w:t>
      </w:r>
      <w:r>
        <w:rPr>
          <w:bCs/>
          <w:szCs w:val="28"/>
        </w:rPr>
        <w:t>а</w:t>
      </w:r>
      <w:r>
        <w:rPr>
          <w:bCs/>
          <w:szCs w:val="28"/>
        </w:rPr>
        <w:t>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r>
        <w:t>Моис</w:t>
      </w:r>
      <w:r>
        <w:t>е</w:t>
      </w:r>
      <w:r>
        <w:t xml:space="preserve">евского сельского поселения Котовского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E9650B" w:rsidRPr="00064DFF" w:rsidRDefault="00E9650B" w:rsidP="00E9650B">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E9650B" w:rsidRPr="00064DFF" w:rsidTr="00205972">
        <w:trPr>
          <w:trHeight w:val="635"/>
        </w:trPr>
        <w:tc>
          <w:tcPr>
            <w:tcW w:w="710" w:type="dxa"/>
            <w:shd w:val="clear" w:color="auto" w:fill="auto"/>
            <w:vAlign w:val="center"/>
          </w:tcPr>
          <w:p w:rsidR="00E9650B" w:rsidRPr="00064DFF" w:rsidRDefault="00E9650B" w:rsidP="00205972">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E9650B" w:rsidRPr="00064DFF" w:rsidRDefault="00E9650B" w:rsidP="00205972">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E9650B" w:rsidRPr="00064DFF" w:rsidRDefault="00E9650B" w:rsidP="00205972">
            <w:pPr>
              <w:widowControl w:val="0"/>
              <w:autoSpaceDE w:val="0"/>
              <w:autoSpaceDN w:val="0"/>
              <w:adjustRightInd w:val="0"/>
              <w:contextualSpacing/>
              <w:jc w:val="center"/>
              <w:rPr>
                <w:b/>
              </w:rPr>
            </w:pPr>
            <w:r w:rsidRPr="00064DFF">
              <w:rPr>
                <w:b/>
                <w:sz w:val="22"/>
              </w:rPr>
              <w:t xml:space="preserve">Расчетный </w:t>
            </w:r>
          </w:p>
          <w:p w:rsidR="00E9650B" w:rsidRPr="00064DFF" w:rsidRDefault="00E9650B" w:rsidP="00205972">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E9650B" w:rsidRPr="00064DFF" w:rsidRDefault="00E9650B" w:rsidP="00205972">
            <w:pPr>
              <w:widowControl w:val="0"/>
              <w:autoSpaceDE w:val="0"/>
              <w:autoSpaceDN w:val="0"/>
              <w:adjustRightInd w:val="0"/>
              <w:contextualSpacing/>
              <w:jc w:val="center"/>
              <w:rPr>
                <w:b/>
              </w:rPr>
            </w:pPr>
            <w:r w:rsidRPr="00064DFF">
              <w:rPr>
                <w:b/>
                <w:sz w:val="22"/>
              </w:rPr>
              <w:t>Обоснование расчетного показателя</w:t>
            </w:r>
          </w:p>
        </w:tc>
      </w:tr>
      <w:tr w:rsidR="00E9650B" w:rsidRPr="00064DFF" w:rsidTr="00205972">
        <w:trPr>
          <w:trHeight w:val="176"/>
        </w:trPr>
        <w:tc>
          <w:tcPr>
            <w:tcW w:w="710" w:type="dxa"/>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E9650B" w:rsidRDefault="00E9650B" w:rsidP="00205972">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E9650B" w:rsidRPr="00620B42" w:rsidRDefault="00E9650B" w:rsidP="00205972">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E9650B" w:rsidRPr="00064DFF" w:rsidTr="00205972">
        <w:trPr>
          <w:trHeight w:val="289"/>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E9650B" w:rsidRDefault="00E9650B" w:rsidP="00205972">
            <w:pPr>
              <w:widowControl w:val="0"/>
              <w:autoSpaceDE w:val="0"/>
              <w:autoSpaceDN w:val="0"/>
              <w:adjustRightInd w:val="0"/>
              <w:contextualSpacing/>
            </w:pPr>
            <w:r>
              <w:rPr>
                <w:sz w:val="22"/>
              </w:rPr>
              <w:t>Объекты электр</w:t>
            </w:r>
            <w:r>
              <w:rPr>
                <w:sz w:val="22"/>
              </w:rPr>
              <w:t>о</w:t>
            </w:r>
            <w:r>
              <w:rPr>
                <w:sz w:val="22"/>
              </w:rPr>
              <w:t>снабжения</w:t>
            </w:r>
          </w:p>
        </w:tc>
        <w:tc>
          <w:tcPr>
            <w:tcW w:w="2128" w:type="dxa"/>
            <w:tcBorders>
              <w:bottom w:val="single" w:sz="4" w:space="0" w:color="auto"/>
            </w:tcBorders>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4" w:space="0" w:color="auto"/>
            </w:tcBorders>
            <w:shd w:val="clear" w:color="auto" w:fill="auto"/>
          </w:tcPr>
          <w:p w:rsidR="00E9650B" w:rsidRDefault="00E9650B" w:rsidP="00205972">
            <w:pPr>
              <w:widowControl w:val="0"/>
              <w:autoSpaceDE w:val="0"/>
              <w:autoSpaceDN w:val="0"/>
              <w:adjustRightInd w:val="0"/>
              <w:contextualSpacing/>
            </w:pPr>
            <w:r w:rsidRPr="00116F3E">
              <w:rPr>
                <w:sz w:val="22"/>
                <w:u w:val="single"/>
              </w:rPr>
              <w:t>Показатель электропотребления</w:t>
            </w:r>
          </w:p>
          <w:p w:rsidR="00E9650B" w:rsidRDefault="00E9650B" w:rsidP="00205972">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E9650B" w:rsidRPr="007D79D5" w:rsidRDefault="00E9650B" w:rsidP="00205972">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E9650B" w:rsidRPr="00064DFF" w:rsidTr="00205972">
        <w:trPr>
          <w:trHeight w:val="251"/>
        </w:trPr>
        <w:tc>
          <w:tcPr>
            <w:tcW w:w="710" w:type="dxa"/>
            <w:vMerge/>
            <w:tcBorders>
              <w:bottom w:val="single" w:sz="6"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E9650B" w:rsidRDefault="00E9650B" w:rsidP="00205972">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E9650B" w:rsidRPr="007124FB" w:rsidRDefault="00E9650B" w:rsidP="00205972">
            <w:pPr>
              <w:shd w:val="clear" w:color="auto" w:fill="FFFFFF"/>
              <w:contextualSpacing/>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4" w:space="0" w:color="auto"/>
              <w:bottom w:val="single" w:sz="6" w:space="0" w:color="404040"/>
            </w:tcBorders>
            <w:shd w:val="clear" w:color="auto" w:fill="auto"/>
          </w:tcPr>
          <w:p w:rsidR="00E9650B" w:rsidRPr="006A7547" w:rsidRDefault="00E9650B" w:rsidP="00205972">
            <w:pPr>
              <w:widowControl w:val="0"/>
              <w:autoSpaceDE w:val="0"/>
              <w:autoSpaceDN w:val="0"/>
              <w:adjustRightInd w:val="0"/>
              <w:contextualSpacing/>
            </w:pPr>
            <w:r w:rsidRPr="006A7547">
              <w:rPr>
                <w:sz w:val="22"/>
              </w:rPr>
              <w:t>Постановление</w:t>
            </w:r>
            <w:r>
              <w:rPr>
                <w:sz w:val="22"/>
              </w:rPr>
              <w:t xml:space="preserve"> Правительства РФ </w:t>
            </w:r>
            <w:r w:rsidRPr="006A7547">
              <w:rPr>
                <w:sz w:val="22"/>
              </w:rPr>
              <w:t>от 24 фе</w:t>
            </w:r>
            <w:r w:rsidRPr="006A7547">
              <w:rPr>
                <w:sz w:val="22"/>
              </w:rPr>
              <w:t>в</w:t>
            </w:r>
            <w:r w:rsidRPr="006A7547">
              <w:rPr>
                <w:sz w:val="22"/>
              </w:rPr>
              <w:t xml:space="preserve">раля 2009 года N 160О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w:t>
            </w:r>
            <w:r w:rsidRPr="006A7547">
              <w:rPr>
                <w:sz w:val="22"/>
              </w:rPr>
              <w:t>й</w:t>
            </w:r>
            <w:r w:rsidRPr="006A7547">
              <w:rPr>
                <w:sz w:val="22"/>
              </w:rPr>
              <w:t>ства и особых условий использования земел</w:t>
            </w:r>
            <w:r w:rsidRPr="006A7547">
              <w:rPr>
                <w:sz w:val="22"/>
              </w:rPr>
              <w:t>ь</w:t>
            </w:r>
            <w:r w:rsidRPr="006A7547">
              <w:rPr>
                <w:sz w:val="22"/>
              </w:rPr>
              <w:t>ных участков, расположенных в границах т</w:t>
            </w:r>
            <w:r w:rsidRPr="006A7547">
              <w:rPr>
                <w:sz w:val="22"/>
              </w:rPr>
              <w:t>а</w:t>
            </w:r>
            <w:r w:rsidRPr="006A7547">
              <w:rPr>
                <w:sz w:val="22"/>
              </w:rPr>
              <w:t>ких зон</w:t>
            </w:r>
            <w:r>
              <w:rPr>
                <w:sz w:val="22"/>
              </w:rPr>
              <w:t>.</w:t>
            </w:r>
          </w:p>
        </w:tc>
      </w:tr>
      <w:tr w:rsidR="00E9650B" w:rsidRPr="00064DFF" w:rsidTr="00205972">
        <w:trPr>
          <w:trHeight w:val="1267"/>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1.2</w:t>
            </w:r>
          </w:p>
        </w:tc>
        <w:tc>
          <w:tcPr>
            <w:tcW w:w="1984" w:type="dxa"/>
            <w:gridSpan w:val="2"/>
            <w:vMerge w:val="restart"/>
            <w:shd w:val="clear" w:color="auto" w:fill="auto"/>
          </w:tcPr>
          <w:p w:rsidR="00E9650B" w:rsidRDefault="00E9650B" w:rsidP="00205972">
            <w:pPr>
              <w:widowControl w:val="0"/>
              <w:autoSpaceDE w:val="0"/>
              <w:autoSpaceDN w:val="0"/>
              <w:adjustRightInd w:val="0"/>
              <w:contextualSpacing/>
            </w:pPr>
            <w:r>
              <w:rPr>
                <w:sz w:val="22"/>
              </w:rPr>
              <w:t>Объекты, газ</w:t>
            </w:r>
            <w:r>
              <w:rPr>
                <w:sz w:val="22"/>
              </w:rPr>
              <w:t>о</w:t>
            </w:r>
            <w:r>
              <w:rPr>
                <w:sz w:val="22"/>
              </w:rPr>
              <w:t>снабжения</w:t>
            </w:r>
          </w:p>
        </w:tc>
        <w:tc>
          <w:tcPr>
            <w:tcW w:w="2128" w:type="dxa"/>
            <w:tcBorders>
              <w:bottom w:val="single" w:sz="6" w:space="0" w:color="404040"/>
            </w:tcBorders>
            <w:shd w:val="clear" w:color="auto" w:fill="auto"/>
          </w:tcPr>
          <w:p w:rsidR="00E9650B" w:rsidRPr="00692776" w:rsidRDefault="00E9650B" w:rsidP="00205972">
            <w:pPr>
              <w:shd w:val="clear" w:color="auto" w:fill="FFFFFF"/>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bottom w:val="single" w:sz="6" w:space="0" w:color="404040"/>
            </w:tcBorders>
            <w:shd w:val="clear" w:color="auto" w:fill="auto"/>
          </w:tcPr>
          <w:p w:rsidR="00E9650B" w:rsidRDefault="00E9650B" w:rsidP="00205972">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w:t>
            </w:r>
            <w:r w:rsidRPr="002F5C0B">
              <w:rPr>
                <w:sz w:val="22"/>
              </w:rPr>
              <w:t>о</w:t>
            </w:r>
            <w:r w:rsidRPr="002F5C0B">
              <w:rPr>
                <w:sz w:val="22"/>
              </w:rPr>
              <w:t>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E9650B" w:rsidRPr="005148A1" w:rsidRDefault="00E9650B" w:rsidP="00205972">
            <w:pPr>
              <w:widowControl w:val="0"/>
              <w:autoSpaceDE w:val="0"/>
              <w:autoSpaceDN w:val="0"/>
              <w:adjustRightInd w:val="0"/>
              <w:contextualSpacing/>
            </w:pPr>
            <w:r w:rsidRPr="0036382A">
              <w:rPr>
                <w:sz w:val="22"/>
              </w:rPr>
              <w:t>Размеры земельных участков</w:t>
            </w:r>
            <w:r>
              <w:rPr>
                <w:sz w:val="22"/>
              </w:rPr>
              <w:t xml:space="preserve"> для объектов г</w:t>
            </w:r>
            <w:r>
              <w:rPr>
                <w:sz w:val="22"/>
              </w:rPr>
              <w:t>а</w:t>
            </w:r>
            <w:r>
              <w:rPr>
                <w:sz w:val="22"/>
              </w:rPr>
              <w:t>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E9650B" w:rsidRPr="00064DFF" w:rsidTr="00205972">
        <w:trPr>
          <w:trHeight w:val="1267"/>
        </w:trPr>
        <w:tc>
          <w:tcPr>
            <w:tcW w:w="710" w:type="dxa"/>
            <w:vMerge/>
            <w:tcBorders>
              <w:bottom w:val="single" w:sz="6"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E9650B" w:rsidRDefault="00E9650B" w:rsidP="00205972">
            <w:pPr>
              <w:widowControl w:val="0"/>
              <w:autoSpaceDE w:val="0"/>
              <w:autoSpaceDN w:val="0"/>
              <w:adjustRightInd w:val="0"/>
              <w:contextualSpacing/>
            </w:pPr>
          </w:p>
        </w:tc>
        <w:tc>
          <w:tcPr>
            <w:tcW w:w="2128" w:type="dxa"/>
            <w:tcBorders>
              <w:bottom w:val="single" w:sz="6" w:space="0" w:color="404040"/>
            </w:tcBorders>
            <w:shd w:val="clear" w:color="auto" w:fill="auto"/>
          </w:tcPr>
          <w:p w:rsidR="00E9650B" w:rsidRPr="007124FB" w:rsidRDefault="00E9650B" w:rsidP="00205972">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bottom w:val="single" w:sz="6" w:space="0" w:color="404040"/>
            </w:tcBorders>
            <w:shd w:val="clear" w:color="auto" w:fill="auto"/>
          </w:tcPr>
          <w:p w:rsidR="00E9650B" w:rsidRPr="00AA030A" w:rsidRDefault="00E9650B" w:rsidP="00205972">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w:t>
            </w:r>
            <w:r w:rsidRPr="00AA030A">
              <w:rPr>
                <w:bCs/>
                <w:sz w:val="22"/>
              </w:rPr>
              <w:t>с</w:t>
            </w:r>
            <w:r w:rsidRPr="00AA030A">
              <w:rPr>
                <w:bCs/>
                <w:sz w:val="22"/>
              </w:rPr>
              <w:t>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E9650B" w:rsidRPr="00064DFF" w:rsidTr="00205972">
        <w:trPr>
          <w:trHeight w:val="1290"/>
        </w:trPr>
        <w:tc>
          <w:tcPr>
            <w:tcW w:w="710" w:type="dxa"/>
            <w:tcBorders>
              <w:top w:val="single" w:sz="6" w:space="0" w:color="404040"/>
            </w:tcBorders>
            <w:shd w:val="clear" w:color="auto" w:fill="auto"/>
          </w:tcPr>
          <w:p w:rsidR="00E9650B" w:rsidRDefault="00E9650B" w:rsidP="00205972">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E9650B" w:rsidRDefault="00E9650B" w:rsidP="00205972">
            <w:pPr>
              <w:widowControl w:val="0"/>
              <w:autoSpaceDE w:val="0"/>
              <w:autoSpaceDN w:val="0"/>
              <w:adjustRightInd w:val="0"/>
              <w:contextualSpacing/>
            </w:pPr>
            <w:r>
              <w:rPr>
                <w:sz w:val="22"/>
              </w:rPr>
              <w:t>Объекты тепл</w:t>
            </w:r>
            <w:r>
              <w:rPr>
                <w:sz w:val="22"/>
              </w:rPr>
              <w:t>о</w:t>
            </w:r>
            <w:r>
              <w:rPr>
                <w:sz w:val="22"/>
              </w:rPr>
              <w:t>снабжения</w:t>
            </w:r>
          </w:p>
        </w:tc>
        <w:tc>
          <w:tcPr>
            <w:tcW w:w="2128" w:type="dxa"/>
            <w:tcBorders>
              <w:top w:val="single" w:sz="6" w:space="0" w:color="404040"/>
              <w:bottom w:val="single" w:sz="6" w:space="0" w:color="404040"/>
            </w:tcBorders>
            <w:shd w:val="clear" w:color="auto" w:fill="auto"/>
          </w:tcPr>
          <w:p w:rsidR="00E9650B" w:rsidRPr="007124FB" w:rsidRDefault="00E9650B" w:rsidP="00205972">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bottom w:val="single" w:sz="6" w:space="0" w:color="404040"/>
            </w:tcBorders>
            <w:shd w:val="clear" w:color="auto" w:fill="auto"/>
          </w:tcPr>
          <w:p w:rsidR="00E9650B" w:rsidRPr="002125D6" w:rsidRDefault="00E9650B" w:rsidP="00205972">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E9650B" w:rsidRPr="00064DFF" w:rsidTr="00205972">
        <w:trPr>
          <w:trHeight w:val="1290"/>
        </w:trPr>
        <w:tc>
          <w:tcPr>
            <w:tcW w:w="710" w:type="dxa"/>
            <w:vMerge w:val="restart"/>
            <w:tcBorders>
              <w:top w:val="single" w:sz="6" w:space="0" w:color="404040"/>
            </w:tcBorders>
            <w:shd w:val="clear" w:color="auto" w:fill="auto"/>
          </w:tcPr>
          <w:p w:rsidR="00E9650B" w:rsidRDefault="00E9650B" w:rsidP="00205972">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E9650B" w:rsidRDefault="00E9650B" w:rsidP="00205972">
            <w:pPr>
              <w:widowControl w:val="0"/>
              <w:autoSpaceDE w:val="0"/>
              <w:autoSpaceDN w:val="0"/>
              <w:adjustRightInd w:val="0"/>
              <w:contextualSpacing/>
            </w:pPr>
            <w:r>
              <w:rPr>
                <w:sz w:val="22"/>
              </w:rPr>
              <w:t>Объекты вод</w:t>
            </w:r>
            <w:r>
              <w:rPr>
                <w:sz w:val="22"/>
              </w:rPr>
              <w:t>о</w:t>
            </w:r>
            <w:r>
              <w:rPr>
                <w:sz w:val="22"/>
              </w:rPr>
              <w:t>снабжения и в</w:t>
            </w:r>
            <w:r>
              <w:rPr>
                <w:sz w:val="22"/>
              </w:rPr>
              <w:t>о</w:t>
            </w:r>
            <w:r>
              <w:rPr>
                <w:sz w:val="22"/>
              </w:rPr>
              <w:t>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E9650B" w:rsidRPr="007124FB" w:rsidRDefault="00E9650B" w:rsidP="00205972">
            <w:pPr>
              <w:shd w:val="clear" w:color="auto" w:fill="FFFFFF"/>
              <w:rPr>
                <w:color w:val="000000"/>
              </w:rPr>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tcBorders>
              <w:top w:val="single" w:sz="6" w:space="0" w:color="404040"/>
              <w:left w:val="single" w:sz="4" w:space="0" w:color="auto"/>
              <w:bottom w:val="single" w:sz="12" w:space="0" w:color="404040"/>
            </w:tcBorders>
            <w:shd w:val="clear" w:color="auto" w:fill="auto"/>
          </w:tcPr>
          <w:p w:rsidR="00E9650B" w:rsidRPr="0030395E" w:rsidRDefault="00E9650B" w:rsidP="00205972">
            <w:pPr>
              <w:widowControl w:val="0"/>
              <w:autoSpaceDE w:val="0"/>
              <w:autoSpaceDN w:val="0"/>
              <w:adjustRightInd w:val="0"/>
              <w:contextualSpacing/>
            </w:pPr>
            <w:r>
              <w:rPr>
                <w:sz w:val="22"/>
              </w:rPr>
              <w:t>Показатель принимается в соответствии с</w:t>
            </w:r>
            <w:r w:rsidRPr="00836B9C">
              <w:rPr>
                <w:sz w:val="22"/>
              </w:rPr>
              <w:t xml:space="preserve"> П</w:t>
            </w:r>
            <w:r w:rsidRPr="00836B9C">
              <w:rPr>
                <w:sz w:val="22"/>
              </w:rPr>
              <w:t>о</w:t>
            </w:r>
            <w:r w:rsidRPr="00836B9C">
              <w:rPr>
                <w:sz w:val="22"/>
              </w:rPr>
              <w:t>становление</w:t>
            </w:r>
            <w:r>
              <w:rPr>
                <w:sz w:val="22"/>
              </w:rPr>
              <w:t xml:space="preserve">м </w:t>
            </w:r>
            <w:r w:rsidRPr="00836B9C">
              <w:rPr>
                <w:sz w:val="22"/>
              </w:rPr>
              <w:t xml:space="preserve">От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w:t>
            </w:r>
            <w:r w:rsidRPr="00836B9C">
              <w:rPr>
                <w:sz w:val="22"/>
              </w:rPr>
              <w:t>о</w:t>
            </w:r>
            <w:r w:rsidRPr="00836B9C">
              <w:rPr>
                <w:sz w:val="22"/>
              </w:rPr>
              <w:t>го регулирования волгоградской области</w:t>
            </w:r>
            <w:proofErr w:type="gramStart"/>
            <w:r>
              <w:rPr>
                <w:sz w:val="22"/>
              </w:rPr>
              <w:t>«</w:t>
            </w:r>
            <w:r w:rsidRPr="00836B9C">
              <w:rPr>
                <w:sz w:val="22"/>
              </w:rPr>
              <w:t>О</w:t>
            </w:r>
            <w:proofErr w:type="gramEnd"/>
            <w:r w:rsidRPr="00836B9C">
              <w:rPr>
                <w:sz w:val="22"/>
              </w:rPr>
              <w:t>б утверждении нормативов потребления насел</w:t>
            </w:r>
            <w:r w:rsidRPr="00836B9C">
              <w:rPr>
                <w:sz w:val="22"/>
              </w:rPr>
              <w:t>е</w:t>
            </w:r>
            <w:r w:rsidRPr="00836B9C">
              <w:rPr>
                <w:sz w:val="22"/>
              </w:rPr>
              <w:t>нием коммунальных услуг по холодному в</w:t>
            </w:r>
            <w:r w:rsidRPr="00836B9C">
              <w:rPr>
                <w:sz w:val="22"/>
              </w:rPr>
              <w:t>о</w:t>
            </w:r>
            <w:r w:rsidRPr="00836B9C">
              <w:rPr>
                <w:sz w:val="22"/>
              </w:rPr>
              <w:t>доснабжению, горячему водоснабжению, в</w:t>
            </w:r>
            <w:r w:rsidRPr="00836B9C">
              <w:rPr>
                <w:sz w:val="22"/>
              </w:rPr>
              <w:t>о</w:t>
            </w:r>
            <w:r w:rsidRPr="00836B9C">
              <w:rPr>
                <w:sz w:val="22"/>
              </w:rPr>
              <w:t>доотведению при отсутствии приборов учета на тер</w:t>
            </w:r>
            <w:r>
              <w:rPr>
                <w:sz w:val="22"/>
              </w:rPr>
              <w:t>ритории В</w:t>
            </w:r>
            <w:r w:rsidRPr="00836B9C">
              <w:rPr>
                <w:sz w:val="22"/>
              </w:rPr>
              <w:t>олгоградской области</w:t>
            </w:r>
            <w:r>
              <w:rPr>
                <w:sz w:val="22"/>
              </w:rPr>
              <w:t>».</w:t>
            </w:r>
          </w:p>
          <w:p w:rsidR="00E9650B" w:rsidRDefault="00E9650B" w:rsidP="00205972">
            <w:pPr>
              <w:widowControl w:val="0"/>
              <w:autoSpaceDE w:val="0"/>
              <w:autoSpaceDN w:val="0"/>
              <w:adjustRightInd w:val="0"/>
              <w:contextualSpacing/>
            </w:pPr>
            <w:r w:rsidRPr="0036382A">
              <w:rPr>
                <w:sz w:val="22"/>
              </w:rPr>
              <w:t>Размеры земельных участков</w:t>
            </w:r>
            <w:r>
              <w:rPr>
                <w:sz w:val="22"/>
              </w:rPr>
              <w:t xml:space="preserve"> для станций оч</w:t>
            </w:r>
            <w:r>
              <w:rPr>
                <w:sz w:val="22"/>
              </w:rPr>
              <w:t>и</w:t>
            </w:r>
            <w:r>
              <w:rPr>
                <w:sz w:val="22"/>
              </w:rPr>
              <w:t>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E9650B" w:rsidRPr="002B1B70" w:rsidRDefault="00E9650B" w:rsidP="00205972">
            <w:pPr>
              <w:widowControl w:val="0"/>
              <w:autoSpaceDE w:val="0"/>
              <w:autoSpaceDN w:val="0"/>
              <w:adjustRightInd w:val="0"/>
              <w:contextualSpacing/>
            </w:pPr>
            <w:r>
              <w:rPr>
                <w:sz w:val="22"/>
              </w:rPr>
              <w:t>Показатели в области водоотведения устано</w:t>
            </w:r>
            <w:r>
              <w:rPr>
                <w:sz w:val="22"/>
              </w:rPr>
              <w:t>в</w:t>
            </w:r>
            <w:r>
              <w:rPr>
                <w:sz w:val="22"/>
              </w:rPr>
              <w:t xml:space="preserve">лены в соответствии с </w:t>
            </w:r>
            <w:r w:rsidRPr="002B1B70">
              <w:rPr>
                <w:sz w:val="22"/>
              </w:rPr>
              <w:t>СП 30.13330.2012 Вну</w:t>
            </w:r>
            <w:r w:rsidRPr="002B1B70">
              <w:rPr>
                <w:sz w:val="22"/>
              </w:rPr>
              <w:t>т</w:t>
            </w:r>
            <w:r w:rsidRPr="002B1B70">
              <w:rPr>
                <w:sz w:val="22"/>
              </w:rPr>
              <w:t>ренний водопровод и кана</w:t>
            </w:r>
            <w:r>
              <w:rPr>
                <w:sz w:val="22"/>
              </w:rPr>
              <w:t>лизация зданий;</w:t>
            </w:r>
          </w:p>
          <w:p w:rsidR="00E9650B" w:rsidRDefault="00E9650B" w:rsidP="00205972">
            <w:pPr>
              <w:widowControl w:val="0"/>
              <w:autoSpaceDE w:val="0"/>
              <w:autoSpaceDN w:val="0"/>
              <w:adjustRightInd w:val="0"/>
              <w:contextualSpacing/>
            </w:pPr>
            <w:r w:rsidRPr="002B1B70">
              <w:rPr>
                <w:sz w:val="22"/>
              </w:rPr>
              <w:t>СП 32.13330.2012 Канализа</w:t>
            </w:r>
            <w:r>
              <w:rPr>
                <w:sz w:val="22"/>
              </w:rPr>
              <w:t xml:space="preserve">ция. Наружные </w:t>
            </w:r>
            <w:r>
              <w:rPr>
                <w:sz w:val="22"/>
              </w:rPr>
              <w:lastRenderedPageBreak/>
              <w:t>сети и сооружения;</w:t>
            </w:r>
          </w:p>
          <w:p w:rsidR="00E9650B" w:rsidRPr="00F30E0E" w:rsidRDefault="00E9650B" w:rsidP="00205972">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w:t>
            </w:r>
            <w:r>
              <w:rPr>
                <w:sz w:val="22"/>
              </w:rPr>
              <w:t>т</w:t>
            </w:r>
            <w:r>
              <w:rPr>
                <w:sz w:val="22"/>
              </w:rPr>
              <w:t xml:space="preserve">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E9650B" w:rsidRPr="00064DFF" w:rsidTr="00205972">
        <w:trPr>
          <w:trHeight w:val="486"/>
        </w:trPr>
        <w:tc>
          <w:tcPr>
            <w:tcW w:w="710" w:type="dxa"/>
            <w:vMerge/>
            <w:tcBorders>
              <w:bottom w:val="single" w:sz="12"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E9650B" w:rsidRDefault="00E9650B" w:rsidP="00205972">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E9650B" w:rsidRPr="007124FB" w:rsidRDefault="00E9650B" w:rsidP="00205972">
            <w:pPr>
              <w:shd w:val="clear" w:color="auto" w:fill="FFFFFF"/>
              <w:rPr>
                <w:color w:val="000000"/>
              </w:rPr>
            </w:pPr>
            <w:r>
              <w:rPr>
                <w:color w:val="000000"/>
                <w:sz w:val="22"/>
                <w:szCs w:val="22"/>
              </w:rPr>
              <w:t>Показатель макс</w:t>
            </w:r>
            <w:r>
              <w:rPr>
                <w:color w:val="000000"/>
                <w:sz w:val="22"/>
                <w:szCs w:val="22"/>
              </w:rPr>
              <w:t>и</w:t>
            </w:r>
            <w:r>
              <w:rPr>
                <w:color w:val="000000"/>
                <w:sz w:val="22"/>
                <w:szCs w:val="22"/>
              </w:rPr>
              <w:t>мального допуст</w:t>
            </w:r>
            <w:r>
              <w:rPr>
                <w:color w:val="000000"/>
                <w:sz w:val="22"/>
                <w:szCs w:val="22"/>
              </w:rPr>
              <w:t>и</w:t>
            </w:r>
            <w:r>
              <w:rPr>
                <w:color w:val="000000"/>
                <w:sz w:val="22"/>
                <w:szCs w:val="22"/>
              </w:rPr>
              <w:t>мого уровня терр</w:t>
            </w:r>
            <w:r>
              <w:rPr>
                <w:color w:val="000000"/>
                <w:sz w:val="22"/>
                <w:szCs w:val="22"/>
              </w:rPr>
              <w:t>и</w:t>
            </w:r>
            <w:r>
              <w:rPr>
                <w:color w:val="000000"/>
                <w:sz w:val="22"/>
                <w:szCs w:val="22"/>
              </w:rPr>
              <w:t>ториальной досту</w:t>
            </w:r>
            <w:r>
              <w:rPr>
                <w:color w:val="000000"/>
                <w:sz w:val="22"/>
                <w:szCs w:val="22"/>
              </w:rPr>
              <w:t>п</w:t>
            </w:r>
            <w:r>
              <w:rPr>
                <w:color w:val="000000"/>
                <w:sz w:val="22"/>
                <w:szCs w:val="22"/>
              </w:rPr>
              <w:t>ности</w:t>
            </w:r>
          </w:p>
        </w:tc>
        <w:tc>
          <w:tcPr>
            <w:tcW w:w="4676" w:type="dxa"/>
            <w:tcBorders>
              <w:top w:val="single" w:sz="6" w:space="0" w:color="404040"/>
              <w:left w:val="single" w:sz="4" w:space="0" w:color="auto"/>
              <w:bottom w:val="single" w:sz="12" w:space="0" w:color="404040"/>
            </w:tcBorders>
            <w:shd w:val="clear" w:color="auto" w:fill="auto"/>
          </w:tcPr>
          <w:p w:rsidR="00E9650B" w:rsidRDefault="00E9650B" w:rsidP="00205972">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E9650B" w:rsidRPr="00064DFF" w:rsidTr="00205972">
        <w:trPr>
          <w:trHeight w:val="65"/>
        </w:trPr>
        <w:tc>
          <w:tcPr>
            <w:tcW w:w="710" w:type="dxa"/>
            <w:shd w:val="clear" w:color="auto" w:fill="C4BC96"/>
            <w:vAlign w:val="center"/>
          </w:tcPr>
          <w:p w:rsidR="00E9650B" w:rsidRPr="00064DFF" w:rsidRDefault="00E9650B" w:rsidP="00205972">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E9650B" w:rsidRPr="00064DFF" w:rsidRDefault="00E9650B" w:rsidP="00205972">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E9650B" w:rsidRPr="00064DFF" w:rsidTr="00205972">
        <w:trPr>
          <w:trHeight w:val="1356"/>
        </w:trPr>
        <w:tc>
          <w:tcPr>
            <w:tcW w:w="710" w:type="dxa"/>
            <w:shd w:val="clear" w:color="auto" w:fill="auto"/>
          </w:tcPr>
          <w:p w:rsidR="00E9650B" w:rsidRPr="00064DFF" w:rsidRDefault="00E9650B" w:rsidP="00205972">
            <w:pPr>
              <w:widowControl w:val="0"/>
              <w:autoSpaceDE w:val="0"/>
              <w:autoSpaceDN w:val="0"/>
              <w:adjustRightInd w:val="0"/>
              <w:contextualSpacing/>
              <w:jc w:val="center"/>
            </w:pPr>
            <w:r>
              <w:rPr>
                <w:sz w:val="22"/>
              </w:rPr>
              <w:t>2.1</w:t>
            </w:r>
          </w:p>
        </w:tc>
        <w:tc>
          <w:tcPr>
            <w:tcW w:w="1984" w:type="dxa"/>
            <w:gridSpan w:val="2"/>
            <w:shd w:val="clear" w:color="auto" w:fill="auto"/>
          </w:tcPr>
          <w:p w:rsidR="00E9650B" w:rsidRPr="00064DFF" w:rsidRDefault="00E9650B" w:rsidP="00205972">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E9650B" w:rsidRPr="00064DFF" w:rsidRDefault="00E9650B" w:rsidP="00205972">
            <w:pPr>
              <w:shd w:val="clear" w:color="auto" w:fill="FFFFFF"/>
              <w:contextualSpacing/>
            </w:pPr>
            <w:r w:rsidRPr="00C650B9">
              <w:rPr>
                <w:sz w:val="22"/>
              </w:rPr>
              <w:t>Расчетные параме</w:t>
            </w:r>
            <w:r w:rsidRPr="00C650B9">
              <w:rPr>
                <w:sz w:val="22"/>
              </w:rPr>
              <w:t>т</w:t>
            </w:r>
            <w:r w:rsidRPr="00C650B9">
              <w:rPr>
                <w:sz w:val="22"/>
              </w:rPr>
              <w:t>ры улиц и дорог различных катег</w:t>
            </w:r>
            <w:r w:rsidRPr="00C650B9">
              <w:rPr>
                <w:sz w:val="22"/>
              </w:rPr>
              <w:t>о</w:t>
            </w:r>
            <w:r w:rsidRPr="00C650B9">
              <w:rPr>
                <w:sz w:val="22"/>
              </w:rPr>
              <w:t>рий</w:t>
            </w:r>
          </w:p>
        </w:tc>
        <w:tc>
          <w:tcPr>
            <w:tcW w:w="4676" w:type="dxa"/>
            <w:shd w:val="clear" w:color="auto" w:fill="auto"/>
          </w:tcPr>
          <w:p w:rsidR="00E9650B" w:rsidRPr="00064DFF" w:rsidRDefault="00E9650B" w:rsidP="00205972">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как объектов местного значения у</w:t>
            </w:r>
            <w:r>
              <w:rPr>
                <w:sz w:val="22"/>
              </w:rPr>
              <w:t>с</w:t>
            </w:r>
            <w:r>
              <w:rPr>
                <w:sz w:val="22"/>
              </w:rPr>
              <w:t xml:space="preserve">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w:t>
            </w:r>
            <w:r w:rsidRPr="00C650B9">
              <w:rPr>
                <w:sz w:val="22"/>
              </w:rPr>
              <w:t>ж</w:t>
            </w:r>
            <w:r w:rsidRPr="00C650B9">
              <w:rPr>
                <w:sz w:val="22"/>
              </w:rPr>
              <w:t>ного сервиса, размещаемыми в границах полос отвода", постановлением Правительства РФ от 28.09.2009 № 767 "О классификации автом</w:t>
            </w:r>
            <w:r w:rsidRPr="00C650B9">
              <w:rPr>
                <w:sz w:val="22"/>
              </w:rPr>
              <w:t>о</w:t>
            </w:r>
            <w:r w:rsidRPr="00C650B9">
              <w:rPr>
                <w:sz w:val="22"/>
              </w:rPr>
              <w:t>бильных дорог в Российской Федерации", п</w:t>
            </w:r>
            <w:r w:rsidRPr="00C650B9">
              <w:rPr>
                <w:sz w:val="22"/>
              </w:rPr>
              <w:t>о</w:t>
            </w:r>
            <w:r w:rsidRPr="00C650B9">
              <w:rPr>
                <w:sz w:val="22"/>
              </w:rPr>
              <w:t>становлением Правительства РФ от 02.09.2009 № 717 "О нормах отвода земель</w:t>
            </w:r>
            <w:proofErr w:type="gramEnd"/>
            <w:r w:rsidRPr="00C650B9">
              <w:rPr>
                <w:sz w:val="22"/>
              </w:rPr>
              <w:t xml:space="preserve"> для размещ</w:t>
            </w:r>
            <w:r w:rsidRPr="00C650B9">
              <w:rPr>
                <w:sz w:val="22"/>
              </w:rPr>
              <w:t>е</w:t>
            </w:r>
            <w:r w:rsidRPr="00C650B9">
              <w:rPr>
                <w:sz w:val="22"/>
              </w:rPr>
              <w:t>ния автомобильных дорог и (или) объектов дорожного сервиса".</w:t>
            </w:r>
          </w:p>
        </w:tc>
      </w:tr>
      <w:tr w:rsidR="00E9650B" w:rsidRPr="00620B42" w:rsidTr="00205972">
        <w:trPr>
          <w:trHeight w:val="176"/>
        </w:trPr>
        <w:tc>
          <w:tcPr>
            <w:tcW w:w="710" w:type="dxa"/>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3</w:t>
            </w:r>
          </w:p>
        </w:tc>
        <w:tc>
          <w:tcPr>
            <w:tcW w:w="8788" w:type="dxa"/>
            <w:gridSpan w:val="4"/>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E9650B" w:rsidRPr="007D79D5" w:rsidTr="00205972">
        <w:trPr>
          <w:trHeight w:val="540"/>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E9650B" w:rsidRPr="007B1E6D" w:rsidRDefault="00E9650B" w:rsidP="00205972">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w:t>
            </w:r>
            <w:r>
              <w:rPr>
                <w:color w:val="000000"/>
                <w:sz w:val="22"/>
                <w:szCs w:val="22"/>
              </w:rPr>
              <w:t>в</w:t>
            </w:r>
            <w:r>
              <w:rPr>
                <w:color w:val="000000"/>
                <w:sz w:val="22"/>
                <w:szCs w:val="22"/>
              </w:rPr>
              <w:t>ные залы)</w:t>
            </w:r>
          </w:p>
        </w:tc>
        <w:tc>
          <w:tcPr>
            <w:tcW w:w="2128" w:type="dxa"/>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w:t>
            </w:r>
            <w:r w:rsidRPr="007124FB">
              <w:rPr>
                <w:color w:val="000000"/>
                <w:sz w:val="22"/>
                <w:szCs w:val="22"/>
              </w:rPr>
              <w:t>и</w:t>
            </w:r>
            <w:r w:rsidRPr="007124FB">
              <w:rPr>
                <w:color w:val="000000"/>
                <w:sz w:val="22"/>
                <w:szCs w:val="22"/>
              </w:rPr>
              <w:t>мально допустим</w:t>
            </w:r>
            <w:r w:rsidRPr="007124FB">
              <w:rPr>
                <w:color w:val="000000"/>
                <w:sz w:val="22"/>
                <w:szCs w:val="22"/>
              </w:rPr>
              <w:t>о</w:t>
            </w:r>
            <w:r w:rsidRPr="007124FB">
              <w:rPr>
                <w:color w:val="000000"/>
                <w:sz w:val="22"/>
                <w:szCs w:val="22"/>
              </w:rPr>
              <w:t>го уровня обесп</w:t>
            </w:r>
            <w:r w:rsidRPr="007124FB">
              <w:rPr>
                <w:color w:val="000000"/>
                <w:sz w:val="22"/>
                <w:szCs w:val="22"/>
              </w:rPr>
              <w:t>е</w:t>
            </w:r>
            <w:r w:rsidRPr="007124FB">
              <w:rPr>
                <w:color w:val="000000"/>
                <w:sz w:val="22"/>
                <w:szCs w:val="22"/>
              </w:rPr>
              <w:t>ченности</w:t>
            </w:r>
          </w:p>
        </w:tc>
        <w:tc>
          <w:tcPr>
            <w:tcW w:w="4676" w:type="dxa"/>
            <w:shd w:val="clear" w:color="auto" w:fill="auto"/>
          </w:tcPr>
          <w:p w:rsidR="00E9650B" w:rsidRDefault="00E9650B" w:rsidP="00205972">
            <w:pPr>
              <w:widowControl w:val="0"/>
              <w:autoSpaceDE w:val="0"/>
              <w:autoSpaceDN w:val="0"/>
              <w:adjustRightInd w:val="0"/>
              <w:contextualSpacing/>
            </w:pPr>
            <w:r>
              <w:rPr>
                <w:sz w:val="22"/>
              </w:rPr>
              <w:t>Согласно статическим данным по району прогнозируется стабилизация численности нас</w:t>
            </w:r>
            <w:r>
              <w:rPr>
                <w:sz w:val="22"/>
              </w:rPr>
              <w:t>е</w:t>
            </w:r>
            <w:r>
              <w:rPr>
                <w:sz w:val="22"/>
              </w:rPr>
              <w:t xml:space="preserve">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E9650B" w:rsidRPr="00AB63F4" w:rsidRDefault="00E9650B" w:rsidP="00205972">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E9650B" w:rsidRPr="00AB63F4" w:rsidRDefault="00E9650B" w:rsidP="00205972">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w:t>
            </w:r>
            <w:r w:rsidRPr="00AB63F4">
              <w:rPr>
                <w:bCs/>
                <w:sz w:val="22"/>
              </w:rPr>
              <w:t>е</w:t>
            </w:r>
            <w:r w:rsidRPr="00AB63F4">
              <w:rPr>
                <w:bCs/>
                <w:sz w:val="22"/>
              </w:rPr>
              <w:t>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E9650B" w:rsidRPr="00AB63F4" w:rsidRDefault="00E9650B" w:rsidP="00205972">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E9650B" w:rsidRDefault="00E9650B" w:rsidP="00205972">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w:t>
            </w:r>
            <w:r w:rsidRPr="00F0562E">
              <w:rPr>
                <w:sz w:val="22"/>
              </w:rPr>
              <w:t>и</w:t>
            </w:r>
            <w:r w:rsidRPr="00F0562E">
              <w:rPr>
                <w:sz w:val="22"/>
              </w:rPr>
              <w:t>пального района на 2017 год и плановый период 2018 и 2019 годов</w:t>
            </w:r>
            <w:r>
              <w:rPr>
                <w:sz w:val="22"/>
              </w:rPr>
              <w:t xml:space="preserve">, </w:t>
            </w:r>
            <w:r w:rsidRPr="00B70427">
              <w:rPr>
                <w:sz w:val="22"/>
              </w:rPr>
              <w:t xml:space="preserve">процент граждан, систематически занимающихся физической культурой и спортом на территории </w:t>
            </w:r>
            <w:r>
              <w:rPr>
                <w:sz w:val="22"/>
              </w:rPr>
              <w:t xml:space="preserve">Котовского </w:t>
            </w:r>
            <w:r w:rsidRPr="00B70427">
              <w:rPr>
                <w:sz w:val="22"/>
              </w:rPr>
              <w:t>муниципального района</w:t>
            </w:r>
            <w:r>
              <w:rPr>
                <w:sz w:val="22"/>
              </w:rPr>
              <w:t xml:space="preserve"> к 2020г. </w:t>
            </w:r>
            <w:r w:rsidRPr="00B70427">
              <w:rPr>
                <w:sz w:val="22"/>
              </w:rPr>
              <w:t xml:space="preserve"> должен достигнуть</w:t>
            </w:r>
            <w:r>
              <w:rPr>
                <w:sz w:val="22"/>
              </w:rPr>
              <w:t xml:space="preserve"> 38%. </w:t>
            </w:r>
          </w:p>
          <w:p w:rsidR="00E9650B" w:rsidRDefault="00E9650B" w:rsidP="00205972">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E9650B" w:rsidRDefault="00E9650B" w:rsidP="00205972">
            <w:pPr>
              <w:widowControl w:val="0"/>
              <w:autoSpaceDE w:val="0"/>
              <w:autoSpaceDN w:val="0"/>
              <w:adjustRightInd w:val="0"/>
              <w:contextualSpacing/>
            </w:pPr>
            <w:r>
              <w:rPr>
                <w:sz w:val="22"/>
              </w:rPr>
              <w:t xml:space="preserve">(1 670Х 0,38 Х 0,3 / 1 670) Х 100 = </w:t>
            </w:r>
          </w:p>
          <w:p w:rsidR="00E9650B" w:rsidRPr="006A7A3F" w:rsidRDefault="00E9650B" w:rsidP="00205972">
            <w:pPr>
              <w:widowControl w:val="0"/>
              <w:autoSpaceDE w:val="0"/>
              <w:autoSpaceDN w:val="0"/>
              <w:adjustRightInd w:val="0"/>
              <w:contextualSpacing/>
              <w:rPr>
                <w:b/>
              </w:rPr>
            </w:pPr>
            <w:r w:rsidRPr="006A7A3F">
              <w:rPr>
                <w:b/>
                <w:sz w:val="22"/>
              </w:rPr>
              <w:t>11 пос./смену на 100 человек</w:t>
            </w:r>
          </w:p>
          <w:p w:rsidR="00E9650B" w:rsidRPr="00E37CED" w:rsidRDefault="00E9650B" w:rsidP="00205972">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врем</w:t>
            </w:r>
            <w:r>
              <w:rPr>
                <w:sz w:val="22"/>
              </w:rPr>
              <w:t>енность посещений спортивных за</w:t>
            </w:r>
            <w:r w:rsidRPr="00EA6D9B">
              <w:rPr>
                <w:sz w:val="22"/>
              </w:rPr>
              <w:t>ведений</w:t>
            </w:r>
          </w:p>
        </w:tc>
      </w:tr>
      <w:tr w:rsidR="00E9650B" w:rsidRPr="007D79D5" w:rsidTr="00205972">
        <w:trPr>
          <w:trHeight w:val="540"/>
        </w:trPr>
        <w:tc>
          <w:tcPr>
            <w:tcW w:w="710" w:type="dxa"/>
            <w:vMerge/>
            <w:tcBorders>
              <w:bottom w:val="single" w:sz="6"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E9650B" w:rsidRDefault="00E9650B" w:rsidP="00205972">
            <w:pPr>
              <w:widowControl w:val="0"/>
              <w:autoSpaceDE w:val="0"/>
              <w:autoSpaceDN w:val="0"/>
              <w:adjustRightInd w:val="0"/>
              <w:contextualSpacing/>
            </w:pPr>
          </w:p>
        </w:tc>
        <w:tc>
          <w:tcPr>
            <w:tcW w:w="2128" w:type="dxa"/>
            <w:tcBorders>
              <w:bottom w:val="single" w:sz="6" w:space="0" w:color="404040"/>
            </w:tcBorders>
            <w:shd w:val="clear" w:color="auto" w:fill="auto"/>
          </w:tcPr>
          <w:p w:rsidR="00E9650B" w:rsidRPr="007124FB" w:rsidRDefault="00E9650B" w:rsidP="00205972">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E9650B" w:rsidRPr="007D79D5" w:rsidRDefault="00E9650B" w:rsidP="00205972">
            <w:pPr>
              <w:widowControl w:val="0"/>
              <w:autoSpaceDE w:val="0"/>
              <w:autoSpaceDN w:val="0"/>
              <w:adjustRightInd w:val="0"/>
              <w:contextualSpacing/>
            </w:pPr>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E9650B" w:rsidRPr="007D79D5" w:rsidTr="00205972">
        <w:trPr>
          <w:trHeight w:val="540"/>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3.2</w:t>
            </w:r>
          </w:p>
        </w:tc>
        <w:tc>
          <w:tcPr>
            <w:tcW w:w="1984" w:type="dxa"/>
            <w:gridSpan w:val="2"/>
            <w:vMerge w:val="restart"/>
            <w:shd w:val="clear" w:color="auto" w:fill="auto"/>
          </w:tcPr>
          <w:p w:rsidR="00E9650B" w:rsidRPr="007B1E6D" w:rsidRDefault="00E9650B" w:rsidP="00205972">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lastRenderedPageBreak/>
              <w:t>(многофункциональная спортивная площадка)</w:t>
            </w:r>
          </w:p>
        </w:tc>
        <w:tc>
          <w:tcPr>
            <w:tcW w:w="2128" w:type="dxa"/>
            <w:tcBorders>
              <w:bottom w:val="single" w:sz="6" w:space="0" w:color="404040"/>
            </w:tcBorders>
            <w:shd w:val="clear" w:color="auto" w:fill="auto"/>
          </w:tcPr>
          <w:p w:rsidR="00E9650B" w:rsidRPr="00692776" w:rsidRDefault="00E9650B" w:rsidP="00205972">
            <w:pPr>
              <w:shd w:val="clear" w:color="auto" w:fill="FFFFFF"/>
              <w:contextualSpacing/>
            </w:pPr>
            <w:r w:rsidRPr="007124FB">
              <w:rPr>
                <w:color w:val="000000"/>
                <w:sz w:val="22"/>
                <w:szCs w:val="22"/>
              </w:rPr>
              <w:lastRenderedPageBreak/>
              <w:t xml:space="preserve">Показатель минимально допустимого </w:t>
            </w:r>
            <w:r w:rsidRPr="007124FB">
              <w:rPr>
                <w:color w:val="000000"/>
                <w:sz w:val="22"/>
                <w:szCs w:val="22"/>
              </w:rPr>
              <w:lastRenderedPageBreak/>
              <w:t>уровня обеспеченности</w:t>
            </w:r>
          </w:p>
        </w:tc>
        <w:tc>
          <w:tcPr>
            <w:tcW w:w="4676" w:type="dxa"/>
            <w:tcBorders>
              <w:bottom w:val="single" w:sz="6" w:space="0" w:color="404040"/>
            </w:tcBorders>
            <w:shd w:val="clear" w:color="auto" w:fill="auto"/>
          </w:tcPr>
          <w:p w:rsidR="00E9650B" w:rsidRPr="00B82817" w:rsidRDefault="00E9650B" w:rsidP="00205972">
            <w:proofErr w:type="gramStart"/>
            <w:r>
              <w:rPr>
                <w:sz w:val="22"/>
              </w:rPr>
              <w:lastRenderedPageBreak/>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E9650B" w:rsidRPr="007D79D5" w:rsidTr="00205972">
        <w:trPr>
          <w:trHeight w:val="540"/>
        </w:trPr>
        <w:tc>
          <w:tcPr>
            <w:tcW w:w="710" w:type="dxa"/>
            <w:vMerge/>
            <w:tcBorders>
              <w:bottom w:val="single" w:sz="6"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E9650B" w:rsidRPr="007B1E6D" w:rsidRDefault="00E9650B" w:rsidP="00205972">
            <w:pPr>
              <w:rPr>
                <w:color w:val="000000"/>
              </w:rPr>
            </w:pPr>
          </w:p>
        </w:tc>
        <w:tc>
          <w:tcPr>
            <w:tcW w:w="2128" w:type="dxa"/>
            <w:tcBorders>
              <w:bottom w:val="single" w:sz="6" w:space="0" w:color="404040"/>
            </w:tcBorders>
            <w:shd w:val="clear" w:color="auto" w:fill="auto"/>
          </w:tcPr>
          <w:p w:rsidR="00E9650B" w:rsidRPr="007124FB" w:rsidRDefault="00E9650B" w:rsidP="00205972">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E9650B" w:rsidRPr="00B82817" w:rsidRDefault="00E9650B" w:rsidP="00205972">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E9650B" w:rsidRPr="00620B42" w:rsidTr="00205972">
        <w:trPr>
          <w:trHeight w:val="176"/>
        </w:trPr>
        <w:tc>
          <w:tcPr>
            <w:tcW w:w="710" w:type="dxa"/>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E9650B" w:rsidRPr="00620B42" w:rsidTr="00205972">
        <w:trPr>
          <w:trHeight w:val="176"/>
        </w:trPr>
        <w:tc>
          <w:tcPr>
            <w:tcW w:w="710" w:type="dxa"/>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E9650B" w:rsidRPr="00620B42" w:rsidRDefault="00E9650B" w:rsidP="00205972">
            <w:pPr>
              <w:widowControl w:val="0"/>
              <w:autoSpaceDE w:val="0"/>
              <w:autoSpaceDN w:val="0"/>
              <w:adjustRightInd w:val="0"/>
              <w:contextualSpacing/>
              <w:jc w:val="center"/>
              <w:rPr>
                <w:b/>
              </w:rPr>
            </w:pPr>
            <w:r>
              <w:rPr>
                <w:b/>
                <w:sz w:val="22"/>
              </w:rPr>
              <w:t>В области образования</w:t>
            </w:r>
          </w:p>
        </w:tc>
      </w:tr>
      <w:tr w:rsidR="00E9650B" w:rsidRPr="000C0A3A" w:rsidTr="00205972">
        <w:trPr>
          <w:trHeight w:val="65"/>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E9650B" w:rsidRPr="003F2EA1" w:rsidRDefault="00E9650B" w:rsidP="00205972">
            <w:pPr>
              <w:rPr>
                <w:color w:val="000000"/>
              </w:rPr>
            </w:pPr>
            <w:r w:rsidRPr="003F2EA1">
              <w:rPr>
                <w:color w:val="000000"/>
                <w:sz w:val="22"/>
                <w:szCs w:val="22"/>
              </w:rPr>
              <w:t>Дошкольные образовательные организации</w:t>
            </w:r>
          </w:p>
          <w:p w:rsidR="00E9650B" w:rsidRPr="007B1E6D" w:rsidRDefault="00E9650B" w:rsidP="00205972">
            <w:pPr>
              <w:rPr>
                <w:color w:val="000000"/>
              </w:rPr>
            </w:pPr>
          </w:p>
        </w:tc>
        <w:tc>
          <w:tcPr>
            <w:tcW w:w="2128" w:type="dxa"/>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E9650B" w:rsidRPr="000C0A3A" w:rsidRDefault="00E9650B" w:rsidP="00205972">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E9650B" w:rsidRPr="007D79D5" w:rsidTr="00205972">
        <w:trPr>
          <w:trHeight w:val="540"/>
        </w:trPr>
        <w:tc>
          <w:tcPr>
            <w:tcW w:w="710" w:type="dxa"/>
            <w:vMerge/>
            <w:tcBorders>
              <w:bottom w:val="single" w:sz="6"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E9650B" w:rsidRDefault="00E9650B" w:rsidP="00205972">
            <w:pPr>
              <w:widowControl w:val="0"/>
              <w:autoSpaceDE w:val="0"/>
              <w:autoSpaceDN w:val="0"/>
              <w:adjustRightInd w:val="0"/>
              <w:contextualSpacing/>
            </w:pPr>
          </w:p>
        </w:tc>
        <w:tc>
          <w:tcPr>
            <w:tcW w:w="2128" w:type="dxa"/>
            <w:tcBorders>
              <w:bottom w:val="single" w:sz="6" w:space="0" w:color="404040"/>
            </w:tcBorders>
            <w:shd w:val="clear" w:color="auto" w:fill="auto"/>
          </w:tcPr>
          <w:p w:rsidR="00E9650B" w:rsidRPr="007124FB" w:rsidRDefault="00E9650B" w:rsidP="00205972">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E9650B" w:rsidRPr="007D79D5" w:rsidRDefault="00E9650B" w:rsidP="00205972">
            <w:pPr>
              <w:widowControl w:val="0"/>
              <w:autoSpaceDE w:val="0"/>
              <w:autoSpaceDN w:val="0"/>
              <w:adjustRightInd w:val="0"/>
              <w:contextualSpacing/>
            </w:pPr>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E9650B" w:rsidRPr="00B82817" w:rsidTr="00205972">
        <w:trPr>
          <w:trHeight w:val="161"/>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4.1.2</w:t>
            </w:r>
          </w:p>
        </w:tc>
        <w:tc>
          <w:tcPr>
            <w:tcW w:w="1984" w:type="dxa"/>
            <w:gridSpan w:val="2"/>
            <w:vMerge w:val="restart"/>
            <w:shd w:val="clear" w:color="auto" w:fill="auto"/>
          </w:tcPr>
          <w:p w:rsidR="00E9650B" w:rsidRPr="003F2EA1" w:rsidRDefault="00E9650B" w:rsidP="00205972">
            <w:pPr>
              <w:rPr>
                <w:color w:val="000000"/>
              </w:rPr>
            </w:pPr>
            <w:r w:rsidRPr="003F2EA1">
              <w:rPr>
                <w:color w:val="000000"/>
                <w:sz w:val="22"/>
                <w:szCs w:val="22"/>
              </w:rPr>
              <w:t xml:space="preserve">Общеобразовательные организации </w:t>
            </w:r>
          </w:p>
          <w:p w:rsidR="00E9650B" w:rsidRPr="007B1E6D" w:rsidRDefault="00E9650B" w:rsidP="00205972">
            <w:pPr>
              <w:rPr>
                <w:color w:val="000000"/>
              </w:rPr>
            </w:pPr>
          </w:p>
        </w:tc>
        <w:tc>
          <w:tcPr>
            <w:tcW w:w="2128" w:type="dxa"/>
            <w:tcBorders>
              <w:bottom w:val="single" w:sz="6" w:space="0" w:color="404040"/>
            </w:tcBorders>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E9650B" w:rsidRPr="00C33B71" w:rsidRDefault="00E9650B" w:rsidP="00205972">
            <w:pPr>
              <w:widowControl w:val="0"/>
              <w:autoSpaceDE w:val="0"/>
              <w:autoSpaceDN w:val="0"/>
              <w:adjustRightInd w:val="0"/>
              <w:contextualSpacing/>
              <w:rPr>
                <w:b/>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r w:rsidRPr="00C804B2">
              <w:rPr>
                <w:sz w:val="22"/>
              </w:rPr>
              <w:t xml:space="preserve"> </w:t>
            </w:r>
          </w:p>
        </w:tc>
      </w:tr>
      <w:tr w:rsidR="00E9650B" w:rsidRPr="00B82817" w:rsidTr="00205972">
        <w:trPr>
          <w:trHeight w:val="540"/>
        </w:trPr>
        <w:tc>
          <w:tcPr>
            <w:tcW w:w="710" w:type="dxa"/>
            <w:vMerge/>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shd w:val="clear" w:color="auto" w:fill="auto"/>
          </w:tcPr>
          <w:p w:rsidR="00E9650B" w:rsidRPr="007B1E6D" w:rsidRDefault="00E9650B" w:rsidP="00205972">
            <w:pPr>
              <w:rPr>
                <w:color w:val="000000"/>
              </w:rPr>
            </w:pPr>
          </w:p>
        </w:tc>
        <w:tc>
          <w:tcPr>
            <w:tcW w:w="2128" w:type="dxa"/>
            <w:shd w:val="clear" w:color="auto" w:fill="auto"/>
          </w:tcPr>
          <w:p w:rsidR="00E9650B" w:rsidRPr="007124FB" w:rsidRDefault="00E9650B" w:rsidP="00205972">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shd w:val="clear" w:color="auto" w:fill="auto"/>
          </w:tcPr>
          <w:p w:rsidR="00E9650B" w:rsidRPr="00DA0010" w:rsidRDefault="00E9650B" w:rsidP="00205972">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E9650B" w:rsidRPr="00620B42" w:rsidTr="00205972">
        <w:trPr>
          <w:trHeight w:val="176"/>
        </w:trPr>
        <w:tc>
          <w:tcPr>
            <w:tcW w:w="710" w:type="dxa"/>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E9650B" w:rsidRPr="00620B42" w:rsidRDefault="00E9650B" w:rsidP="00205972">
            <w:pPr>
              <w:widowControl w:val="0"/>
              <w:autoSpaceDE w:val="0"/>
              <w:autoSpaceDN w:val="0"/>
              <w:adjustRightInd w:val="0"/>
              <w:contextualSpacing/>
              <w:jc w:val="center"/>
              <w:rPr>
                <w:b/>
              </w:rPr>
            </w:pPr>
            <w:r>
              <w:rPr>
                <w:b/>
                <w:sz w:val="22"/>
              </w:rPr>
              <w:t>В области здравоохранения</w:t>
            </w:r>
          </w:p>
        </w:tc>
      </w:tr>
      <w:tr w:rsidR="00E9650B" w:rsidRPr="000C0A3A" w:rsidTr="00205972">
        <w:trPr>
          <w:trHeight w:val="65"/>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E9650B" w:rsidRPr="003F2EA1" w:rsidRDefault="00E9650B" w:rsidP="00205972">
            <w:pPr>
              <w:rPr>
                <w:color w:val="000000"/>
              </w:rPr>
            </w:pPr>
            <w:r>
              <w:rPr>
                <w:color w:val="000000"/>
                <w:sz w:val="22"/>
                <w:szCs w:val="22"/>
              </w:rPr>
              <w:t>Фельдшерско-акушерские пункты</w:t>
            </w:r>
          </w:p>
          <w:p w:rsidR="00E9650B" w:rsidRPr="007B1E6D" w:rsidRDefault="00E9650B" w:rsidP="00205972">
            <w:pPr>
              <w:rPr>
                <w:color w:val="000000"/>
              </w:rPr>
            </w:pPr>
          </w:p>
        </w:tc>
        <w:tc>
          <w:tcPr>
            <w:tcW w:w="2128" w:type="dxa"/>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E9650B" w:rsidRPr="000C0A3A" w:rsidRDefault="00E9650B" w:rsidP="00205972">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 xml:space="preserve">местными нормативами градостроительного проектирования Котовского муниципального района Волгоградской области </w:t>
            </w:r>
            <w:r>
              <w:rPr>
                <w:bCs/>
                <w:color w:val="000000"/>
                <w:sz w:val="22"/>
                <w:szCs w:val="22"/>
              </w:rPr>
              <w:t>(объект размещается в населенных пунктах с численностью населения от 1 000 жителей)</w:t>
            </w:r>
          </w:p>
        </w:tc>
      </w:tr>
      <w:tr w:rsidR="00E9650B" w:rsidRPr="007D79D5" w:rsidTr="00205972">
        <w:trPr>
          <w:trHeight w:val="217"/>
        </w:trPr>
        <w:tc>
          <w:tcPr>
            <w:tcW w:w="710" w:type="dxa"/>
            <w:vMerge/>
            <w:tcBorders>
              <w:bottom w:val="single" w:sz="6"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E9650B" w:rsidRDefault="00E9650B" w:rsidP="00205972">
            <w:pPr>
              <w:widowControl w:val="0"/>
              <w:autoSpaceDE w:val="0"/>
              <w:autoSpaceDN w:val="0"/>
              <w:adjustRightInd w:val="0"/>
              <w:contextualSpacing/>
            </w:pPr>
          </w:p>
        </w:tc>
        <w:tc>
          <w:tcPr>
            <w:tcW w:w="2128" w:type="dxa"/>
            <w:tcBorders>
              <w:bottom w:val="single" w:sz="6" w:space="0" w:color="404040"/>
            </w:tcBorders>
            <w:shd w:val="clear" w:color="auto" w:fill="auto"/>
          </w:tcPr>
          <w:p w:rsidR="00E9650B" w:rsidRPr="007124FB" w:rsidRDefault="00E9650B" w:rsidP="00205972">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tcBorders>
              <w:bottom w:val="single" w:sz="6" w:space="0" w:color="404040"/>
            </w:tcBorders>
            <w:shd w:val="clear" w:color="auto" w:fill="auto"/>
          </w:tcPr>
          <w:p w:rsidR="00E9650B" w:rsidRPr="007D79D5" w:rsidRDefault="00E9650B" w:rsidP="00205972">
            <w:pPr>
              <w:widowControl w:val="0"/>
              <w:autoSpaceDE w:val="0"/>
              <w:autoSpaceDN w:val="0"/>
              <w:adjustRightInd w:val="0"/>
              <w:contextualSpacing/>
            </w:pPr>
          </w:p>
        </w:tc>
      </w:tr>
      <w:tr w:rsidR="00E9650B" w:rsidRPr="00B82817" w:rsidTr="00205972">
        <w:trPr>
          <w:trHeight w:val="540"/>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E9650B" w:rsidRPr="007B1E6D" w:rsidRDefault="00E9650B" w:rsidP="00205972">
            <w:pPr>
              <w:rPr>
                <w:color w:val="000000"/>
              </w:rPr>
            </w:pPr>
            <w:r w:rsidRPr="0023341F">
              <w:rPr>
                <w:color w:val="000000"/>
                <w:sz w:val="22"/>
                <w:szCs w:val="22"/>
              </w:rPr>
              <w:t>Сеть домохозяйств, оказывающих первую медицинскую помощь</w:t>
            </w:r>
          </w:p>
        </w:tc>
        <w:tc>
          <w:tcPr>
            <w:tcW w:w="2128" w:type="dxa"/>
            <w:tcBorders>
              <w:bottom w:val="single" w:sz="6" w:space="0" w:color="404040"/>
            </w:tcBorders>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E9650B" w:rsidRPr="00B82817" w:rsidRDefault="00E9650B" w:rsidP="00205972">
            <w:r w:rsidRPr="0023341F">
              <w:rPr>
                <w:sz w:val="22"/>
                <w:szCs w:val="22"/>
              </w:rPr>
              <w:t xml:space="preserve">Требования установлены Приказом Министерства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Министерства здравоохранения и социального развития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организации оказания первичной медико-санитарной помощи взрослому населению"</w:t>
            </w:r>
          </w:p>
        </w:tc>
      </w:tr>
      <w:tr w:rsidR="00E9650B" w:rsidRPr="00B82817" w:rsidTr="00205972">
        <w:trPr>
          <w:trHeight w:val="540"/>
        </w:trPr>
        <w:tc>
          <w:tcPr>
            <w:tcW w:w="710" w:type="dxa"/>
            <w:vMerge/>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shd w:val="clear" w:color="auto" w:fill="auto"/>
          </w:tcPr>
          <w:p w:rsidR="00E9650B" w:rsidRPr="007B1E6D" w:rsidRDefault="00E9650B" w:rsidP="00205972">
            <w:pPr>
              <w:rPr>
                <w:color w:val="000000"/>
              </w:rPr>
            </w:pPr>
          </w:p>
        </w:tc>
        <w:tc>
          <w:tcPr>
            <w:tcW w:w="2128" w:type="dxa"/>
            <w:shd w:val="clear" w:color="auto" w:fill="auto"/>
          </w:tcPr>
          <w:p w:rsidR="00E9650B" w:rsidRPr="007124FB" w:rsidRDefault="00E9650B" w:rsidP="00205972">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shd w:val="clear" w:color="auto" w:fill="auto"/>
          </w:tcPr>
          <w:p w:rsidR="00E9650B" w:rsidRPr="00B82817" w:rsidRDefault="00E9650B" w:rsidP="00205972"/>
        </w:tc>
      </w:tr>
      <w:tr w:rsidR="00E9650B" w:rsidRPr="00620B42" w:rsidTr="00205972">
        <w:trPr>
          <w:trHeight w:val="176"/>
        </w:trPr>
        <w:tc>
          <w:tcPr>
            <w:tcW w:w="710" w:type="dxa"/>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4.3.</w:t>
            </w:r>
          </w:p>
        </w:tc>
        <w:tc>
          <w:tcPr>
            <w:tcW w:w="8788" w:type="dxa"/>
            <w:gridSpan w:val="4"/>
            <w:shd w:val="clear" w:color="auto" w:fill="auto"/>
          </w:tcPr>
          <w:p w:rsidR="00E9650B" w:rsidRPr="00620B42" w:rsidRDefault="00E9650B" w:rsidP="00205972">
            <w:pPr>
              <w:widowControl w:val="0"/>
              <w:autoSpaceDE w:val="0"/>
              <w:autoSpaceDN w:val="0"/>
              <w:adjustRightInd w:val="0"/>
              <w:contextualSpacing/>
              <w:jc w:val="center"/>
              <w:rPr>
                <w:b/>
              </w:rPr>
            </w:pPr>
            <w:r>
              <w:rPr>
                <w:b/>
                <w:sz w:val="22"/>
              </w:rPr>
              <w:t>В области культуры</w:t>
            </w:r>
          </w:p>
        </w:tc>
      </w:tr>
      <w:tr w:rsidR="00E9650B" w:rsidRPr="000C0A3A" w:rsidTr="00205972">
        <w:trPr>
          <w:trHeight w:val="1012"/>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lastRenderedPageBreak/>
              <w:t>4.3.1</w:t>
            </w:r>
          </w:p>
        </w:tc>
        <w:tc>
          <w:tcPr>
            <w:tcW w:w="1984" w:type="dxa"/>
            <w:gridSpan w:val="2"/>
            <w:vMerge w:val="restart"/>
            <w:shd w:val="clear" w:color="auto" w:fill="auto"/>
          </w:tcPr>
          <w:p w:rsidR="00E9650B" w:rsidRPr="0083400A" w:rsidRDefault="00E9650B" w:rsidP="00205972">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p w:rsidR="00E9650B" w:rsidRPr="0083400A" w:rsidRDefault="00E9650B" w:rsidP="00205972">
            <w:pPr>
              <w:tabs>
                <w:tab w:val="left" w:pos="6780"/>
              </w:tabs>
              <w:contextualSpacing/>
              <w:rPr>
                <w:spacing w:val="-6"/>
              </w:rPr>
            </w:pPr>
          </w:p>
        </w:tc>
        <w:tc>
          <w:tcPr>
            <w:tcW w:w="2128" w:type="dxa"/>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E9650B" w:rsidRPr="000C0A3A" w:rsidRDefault="00E9650B" w:rsidP="00205972">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E9650B" w:rsidRPr="007D79D5" w:rsidTr="00205972">
        <w:trPr>
          <w:trHeight w:val="1256"/>
        </w:trPr>
        <w:tc>
          <w:tcPr>
            <w:tcW w:w="710" w:type="dxa"/>
            <w:vMerge/>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shd w:val="clear" w:color="auto" w:fill="auto"/>
          </w:tcPr>
          <w:p w:rsidR="00E9650B" w:rsidRDefault="00E9650B" w:rsidP="00205972">
            <w:pPr>
              <w:widowControl w:val="0"/>
              <w:autoSpaceDE w:val="0"/>
              <w:autoSpaceDN w:val="0"/>
              <w:adjustRightInd w:val="0"/>
              <w:contextualSpacing/>
            </w:pPr>
          </w:p>
        </w:tc>
        <w:tc>
          <w:tcPr>
            <w:tcW w:w="2128" w:type="dxa"/>
            <w:tcBorders>
              <w:top w:val="single" w:sz="4" w:space="0" w:color="auto"/>
            </w:tcBorders>
            <w:shd w:val="clear" w:color="auto" w:fill="auto"/>
          </w:tcPr>
          <w:p w:rsidR="00E9650B" w:rsidRDefault="00E9650B" w:rsidP="00205972">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shd w:val="clear" w:color="auto" w:fill="auto"/>
          </w:tcPr>
          <w:p w:rsidR="00E9650B" w:rsidRPr="007D79D5" w:rsidRDefault="00E9650B" w:rsidP="00205972">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E9650B" w:rsidRPr="007D79D5" w:rsidTr="00205972">
        <w:trPr>
          <w:trHeight w:val="540"/>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E9650B" w:rsidRPr="001B3A30" w:rsidRDefault="00E9650B" w:rsidP="00205972">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E9650B" w:rsidRPr="007D79D5" w:rsidRDefault="00E9650B" w:rsidP="00205972">
            <w:pPr>
              <w:widowControl w:val="0"/>
              <w:autoSpaceDE w:val="0"/>
              <w:autoSpaceDN w:val="0"/>
              <w:adjustRightInd w:val="0"/>
              <w:contextualSpacing/>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E9650B" w:rsidRPr="007D79D5" w:rsidTr="00205972">
        <w:trPr>
          <w:trHeight w:val="540"/>
        </w:trPr>
        <w:tc>
          <w:tcPr>
            <w:tcW w:w="710" w:type="dxa"/>
            <w:vMerge/>
            <w:shd w:val="clear" w:color="auto" w:fill="auto"/>
          </w:tcPr>
          <w:p w:rsidR="00E9650B" w:rsidRDefault="00E9650B" w:rsidP="00205972">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E9650B" w:rsidRPr="007124FB" w:rsidRDefault="00E9650B" w:rsidP="00205972">
            <w:pPr>
              <w:shd w:val="clear" w:color="auto" w:fill="FFFFFF"/>
              <w:contextualSpacing/>
              <w:rPr>
                <w:color w:val="000000"/>
              </w:rPr>
            </w:pPr>
          </w:p>
        </w:tc>
        <w:tc>
          <w:tcPr>
            <w:tcW w:w="2136" w:type="dxa"/>
            <w:gridSpan w:val="2"/>
            <w:tcBorders>
              <w:top w:val="nil"/>
              <w:left w:val="single" w:sz="4" w:space="0" w:color="auto"/>
            </w:tcBorders>
            <w:shd w:val="clear" w:color="auto" w:fill="auto"/>
          </w:tcPr>
          <w:p w:rsidR="00E9650B" w:rsidRPr="00AE3072" w:rsidRDefault="00E9650B" w:rsidP="00205972">
            <w:pPr>
              <w:shd w:val="clear" w:color="auto" w:fill="FFFFFF"/>
              <w:contextualSpacing/>
              <w:rPr>
                <w:color w:val="000000"/>
              </w:rPr>
            </w:pPr>
            <w:r w:rsidRPr="00AE3072">
              <w:rPr>
                <w:color w:val="000000"/>
                <w:sz w:val="22"/>
                <w:szCs w:val="22"/>
              </w:rPr>
              <w:t>Показатель максимального допустимого уровня территориальной доступности</w:t>
            </w:r>
            <w:bookmarkStart w:id="3" w:name="_GoBack"/>
            <w:bookmarkEnd w:id="3"/>
          </w:p>
        </w:tc>
        <w:tc>
          <w:tcPr>
            <w:tcW w:w="4676" w:type="dxa"/>
            <w:tcBorders>
              <w:bottom w:val="single" w:sz="4" w:space="0" w:color="auto"/>
            </w:tcBorders>
            <w:shd w:val="clear" w:color="auto" w:fill="auto"/>
          </w:tcPr>
          <w:p w:rsidR="00E9650B" w:rsidRPr="00AE3072" w:rsidRDefault="00E9650B" w:rsidP="00205972">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E9650B" w:rsidRPr="007D79D5" w:rsidTr="00205972">
        <w:trPr>
          <w:trHeight w:val="2126"/>
        </w:trPr>
        <w:tc>
          <w:tcPr>
            <w:tcW w:w="710" w:type="dxa"/>
            <w:vMerge w:val="restart"/>
            <w:shd w:val="clear" w:color="auto" w:fill="auto"/>
          </w:tcPr>
          <w:p w:rsidR="00E9650B" w:rsidRDefault="00E9650B" w:rsidP="00205972">
            <w:pPr>
              <w:widowControl w:val="0"/>
              <w:autoSpaceDE w:val="0"/>
              <w:autoSpaceDN w:val="0"/>
              <w:adjustRightInd w:val="0"/>
              <w:contextualSpacing/>
              <w:jc w:val="center"/>
            </w:pPr>
            <w:r>
              <w:rPr>
                <w:sz w:val="22"/>
              </w:rPr>
              <w:t>4.3.3</w:t>
            </w:r>
          </w:p>
        </w:tc>
        <w:tc>
          <w:tcPr>
            <w:tcW w:w="1984" w:type="dxa"/>
            <w:gridSpan w:val="2"/>
            <w:vMerge w:val="restart"/>
            <w:shd w:val="clear" w:color="auto" w:fill="auto"/>
          </w:tcPr>
          <w:p w:rsidR="00E9650B" w:rsidRDefault="00E9650B" w:rsidP="00205972">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E9650B" w:rsidRPr="00692776" w:rsidRDefault="00E9650B" w:rsidP="00205972">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tcBorders>
              <w:top w:val="single" w:sz="4" w:space="0" w:color="auto"/>
            </w:tcBorders>
            <w:shd w:val="clear" w:color="auto" w:fill="auto"/>
          </w:tcPr>
          <w:p w:rsidR="00E9650B" w:rsidRPr="00921B76" w:rsidRDefault="00E9650B" w:rsidP="00205972">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хранения в библиотеках: </w:t>
            </w:r>
            <w:r w:rsidRPr="00921B76">
              <w:rPr>
                <w:sz w:val="22"/>
              </w:rPr>
              <w:t>4-4,5 тыс. ед. хранения</w:t>
            </w:r>
            <w:r>
              <w:rPr>
                <w:sz w:val="22"/>
              </w:rPr>
              <w:t>,</w:t>
            </w:r>
          </w:p>
          <w:p w:rsidR="00E9650B" w:rsidRDefault="00E9650B" w:rsidP="00205972">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E9650B" w:rsidRPr="002142E6" w:rsidRDefault="00E9650B" w:rsidP="00205972">
            <w:pPr>
              <w:widowControl w:val="0"/>
              <w:autoSpaceDE w:val="0"/>
              <w:autoSpaceDN w:val="0"/>
              <w:adjustRightInd w:val="0"/>
              <w:contextualSpacing/>
            </w:pPr>
          </w:p>
        </w:tc>
      </w:tr>
      <w:tr w:rsidR="00E9650B" w:rsidRPr="007D79D5" w:rsidTr="00205972">
        <w:trPr>
          <w:trHeight w:val="303"/>
        </w:trPr>
        <w:tc>
          <w:tcPr>
            <w:tcW w:w="710" w:type="dxa"/>
            <w:vMerge/>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shd w:val="clear" w:color="auto" w:fill="auto"/>
          </w:tcPr>
          <w:p w:rsidR="00E9650B" w:rsidRDefault="00E9650B" w:rsidP="00205972">
            <w:pPr>
              <w:tabs>
                <w:tab w:val="left" w:pos="6780"/>
              </w:tabs>
              <w:contextualSpacing/>
            </w:pPr>
          </w:p>
        </w:tc>
        <w:tc>
          <w:tcPr>
            <w:tcW w:w="2128" w:type="dxa"/>
            <w:tcBorders>
              <w:top w:val="single" w:sz="4" w:space="0" w:color="auto"/>
              <w:bottom w:val="single" w:sz="4" w:space="0" w:color="auto"/>
            </w:tcBorders>
            <w:shd w:val="clear" w:color="auto" w:fill="auto"/>
          </w:tcPr>
          <w:p w:rsidR="00E9650B" w:rsidRPr="007124FB" w:rsidRDefault="00E9650B" w:rsidP="00205972">
            <w:pPr>
              <w:shd w:val="clear" w:color="auto" w:fill="FFFFFF"/>
              <w:contextualSpacing/>
              <w:rPr>
                <w:color w:val="000000"/>
              </w:rPr>
            </w:pPr>
          </w:p>
        </w:tc>
        <w:tc>
          <w:tcPr>
            <w:tcW w:w="4676" w:type="dxa"/>
            <w:vMerge/>
            <w:tcBorders>
              <w:bottom w:val="single" w:sz="4" w:space="0" w:color="auto"/>
            </w:tcBorders>
            <w:shd w:val="clear" w:color="auto" w:fill="auto"/>
          </w:tcPr>
          <w:p w:rsidR="00E9650B" w:rsidRDefault="00E9650B" w:rsidP="00205972">
            <w:pPr>
              <w:widowControl w:val="0"/>
              <w:autoSpaceDE w:val="0"/>
              <w:autoSpaceDN w:val="0"/>
              <w:adjustRightInd w:val="0"/>
              <w:contextualSpacing/>
            </w:pPr>
          </w:p>
        </w:tc>
      </w:tr>
      <w:tr w:rsidR="00E9650B" w:rsidRPr="007D79D5" w:rsidTr="00205972">
        <w:trPr>
          <w:trHeight w:val="1774"/>
        </w:trPr>
        <w:tc>
          <w:tcPr>
            <w:tcW w:w="710" w:type="dxa"/>
            <w:vMerge/>
            <w:tcBorders>
              <w:bottom w:val="single" w:sz="6" w:space="0" w:color="404040"/>
            </w:tcBorders>
            <w:shd w:val="clear" w:color="auto" w:fill="auto"/>
          </w:tcPr>
          <w:p w:rsidR="00E9650B" w:rsidRDefault="00E9650B" w:rsidP="00205972">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E9650B" w:rsidRDefault="00E9650B" w:rsidP="00205972">
            <w:pPr>
              <w:tabs>
                <w:tab w:val="left" w:pos="6780"/>
              </w:tabs>
              <w:contextualSpacing/>
            </w:pPr>
          </w:p>
        </w:tc>
        <w:tc>
          <w:tcPr>
            <w:tcW w:w="2128" w:type="dxa"/>
            <w:tcBorders>
              <w:top w:val="single" w:sz="4" w:space="0" w:color="auto"/>
              <w:bottom w:val="single" w:sz="6" w:space="0" w:color="404040"/>
            </w:tcBorders>
            <w:shd w:val="clear" w:color="auto" w:fill="auto"/>
          </w:tcPr>
          <w:p w:rsidR="00E9650B" w:rsidRPr="007124FB" w:rsidRDefault="00E9650B" w:rsidP="00205972">
            <w:pPr>
              <w:shd w:val="clear" w:color="auto" w:fill="FFFFFF"/>
              <w:contextualSpacing/>
              <w:rPr>
                <w:color w:val="000000"/>
              </w:rPr>
            </w:pPr>
            <w:r w:rsidRPr="0054044B">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E9650B" w:rsidRPr="0054044B" w:rsidRDefault="00E9650B" w:rsidP="00205972">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территориальными особенностями развития поселений муниципального района</w:t>
            </w:r>
          </w:p>
        </w:tc>
      </w:tr>
      <w:tr w:rsidR="00E9650B" w:rsidRPr="00620B42" w:rsidTr="00205972">
        <w:trPr>
          <w:trHeight w:val="176"/>
        </w:trPr>
        <w:tc>
          <w:tcPr>
            <w:tcW w:w="710" w:type="dxa"/>
            <w:shd w:val="clear" w:color="auto" w:fill="C4BC96"/>
          </w:tcPr>
          <w:p w:rsidR="00E9650B" w:rsidRPr="00620B42" w:rsidRDefault="00E9650B" w:rsidP="00205972">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E9650B" w:rsidRPr="00620B42" w:rsidRDefault="00E9650B" w:rsidP="00205972">
            <w:pPr>
              <w:widowControl w:val="0"/>
              <w:autoSpaceDE w:val="0"/>
              <w:autoSpaceDN w:val="0"/>
              <w:adjustRightInd w:val="0"/>
              <w:contextualSpacing/>
              <w:jc w:val="center"/>
              <w:rPr>
                <w:b/>
              </w:rPr>
            </w:pPr>
            <w:r>
              <w:rPr>
                <w:b/>
                <w:sz w:val="22"/>
              </w:rPr>
              <w:t>В области жилищного строительства</w:t>
            </w:r>
          </w:p>
        </w:tc>
      </w:tr>
      <w:tr w:rsidR="00E9650B" w:rsidRPr="00D16C8F" w:rsidTr="00205972">
        <w:trPr>
          <w:trHeight w:val="642"/>
        </w:trPr>
        <w:tc>
          <w:tcPr>
            <w:tcW w:w="710" w:type="dxa"/>
            <w:shd w:val="clear" w:color="auto" w:fill="auto"/>
          </w:tcPr>
          <w:p w:rsidR="00E9650B" w:rsidRDefault="00E9650B" w:rsidP="00205972">
            <w:pPr>
              <w:widowControl w:val="0"/>
              <w:autoSpaceDE w:val="0"/>
              <w:autoSpaceDN w:val="0"/>
              <w:adjustRightInd w:val="0"/>
              <w:contextualSpacing/>
              <w:jc w:val="center"/>
            </w:pPr>
            <w:r>
              <w:rPr>
                <w:sz w:val="22"/>
              </w:rPr>
              <w:t>4.4.1</w:t>
            </w:r>
          </w:p>
        </w:tc>
        <w:tc>
          <w:tcPr>
            <w:tcW w:w="1984" w:type="dxa"/>
            <w:gridSpan w:val="2"/>
            <w:shd w:val="clear" w:color="auto" w:fill="auto"/>
          </w:tcPr>
          <w:p w:rsidR="00E9650B" w:rsidRPr="00DA1974" w:rsidRDefault="00E9650B" w:rsidP="00205972">
            <w:pPr>
              <w:tabs>
                <w:tab w:val="left" w:pos="6780"/>
              </w:tabs>
              <w:contextualSpacing/>
              <w:rPr>
                <w:spacing w:val="-8"/>
              </w:rPr>
            </w:pPr>
            <w:r w:rsidRPr="008D07FC">
              <w:rPr>
                <w:spacing w:val="-8"/>
                <w:sz w:val="22"/>
                <w:szCs w:val="22"/>
              </w:rPr>
              <w:t>П</w:t>
            </w:r>
            <w:r>
              <w:rPr>
                <w:spacing w:val="-8"/>
                <w:sz w:val="22"/>
                <w:szCs w:val="22"/>
              </w:rPr>
              <w:t>араметры застройки жилых зон</w:t>
            </w:r>
          </w:p>
        </w:tc>
        <w:tc>
          <w:tcPr>
            <w:tcW w:w="2128" w:type="dxa"/>
            <w:shd w:val="clear" w:color="auto" w:fill="auto"/>
          </w:tcPr>
          <w:p w:rsidR="00E9650B" w:rsidRPr="007124FB" w:rsidRDefault="00E9650B" w:rsidP="00205972">
            <w:pPr>
              <w:shd w:val="clear" w:color="auto" w:fill="FFFFFF"/>
              <w:contextualSpacing/>
              <w:rPr>
                <w:color w:val="000000"/>
              </w:rPr>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E9650B" w:rsidRPr="00D16C8F" w:rsidRDefault="00E9650B" w:rsidP="00205972">
            <w:pPr>
              <w:widowControl w:val="0"/>
              <w:autoSpaceDE w:val="0"/>
              <w:autoSpaceDN w:val="0"/>
              <w:adjustRightInd w:val="0"/>
              <w:contextualSpacing/>
            </w:pPr>
            <w:r>
              <w:rPr>
                <w:sz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 xml:space="preserve">СП 42.13330.2011 </w:t>
            </w:r>
          </w:p>
        </w:tc>
      </w:tr>
    </w:tbl>
    <w:p w:rsidR="00E9650B" w:rsidRDefault="00E9650B" w:rsidP="00E9650B">
      <w:pPr>
        <w:spacing w:after="200" w:line="276" w:lineRule="auto"/>
        <w:rPr>
          <w:rFonts w:eastAsia="TimesNewRomanPSMT"/>
        </w:rPr>
      </w:pPr>
    </w:p>
    <w:p w:rsidR="00E9650B" w:rsidRDefault="00E9650B" w:rsidP="00E9650B">
      <w:pPr>
        <w:spacing w:after="200" w:line="276" w:lineRule="auto"/>
        <w:rPr>
          <w:rFonts w:eastAsia="TimesNewRomanPSMT"/>
        </w:rPr>
      </w:pPr>
    </w:p>
    <w:p w:rsidR="00E9650B" w:rsidRDefault="00E9650B" w:rsidP="00E9650B">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E9650B" w:rsidRDefault="00E9650B" w:rsidP="00E9650B">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E9650B" w:rsidRDefault="00E9650B" w:rsidP="00E9650B">
      <w:pPr>
        <w:autoSpaceDE w:val="0"/>
        <w:spacing w:line="276" w:lineRule="auto"/>
        <w:ind w:firstLine="851"/>
        <w:jc w:val="both"/>
      </w:pPr>
    </w:p>
    <w:tbl>
      <w:tblPr>
        <w:tblW w:w="0" w:type="auto"/>
        <w:tblInd w:w="392" w:type="dxa"/>
        <w:tblLook w:val="04A0"/>
      </w:tblPr>
      <w:tblGrid>
        <w:gridCol w:w="567"/>
        <w:gridCol w:w="8505"/>
      </w:tblGrid>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3.1</w:t>
            </w:r>
          </w:p>
        </w:tc>
        <w:tc>
          <w:tcPr>
            <w:tcW w:w="8505" w:type="dxa"/>
          </w:tcPr>
          <w:p w:rsidR="00E9650B" w:rsidRPr="00E9650B" w:rsidRDefault="00E9650B" w:rsidP="00E9650B">
            <w:pPr>
              <w:autoSpaceDE w:val="0"/>
              <w:rPr>
                <w:rFonts w:eastAsia="TimesNewRomanPSMT"/>
                <w:b/>
              </w:rPr>
            </w:pPr>
            <w:r w:rsidRPr="00E9650B">
              <w:rPr>
                <w:b/>
              </w:rPr>
              <w:t>Область применения расчетных показателей</w:t>
            </w:r>
          </w:p>
        </w:tc>
      </w:tr>
    </w:tbl>
    <w:p w:rsidR="00E9650B" w:rsidRDefault="00E9650B" w:rsidP="00E9650B">
      <w:pPr>
        <w:autoSpaceDE w:val="0"/>
        <w:spacing w:line="276" w:lineRule="auto"/>
        <w:ind w:firstLine="851"/>
        <w:jc w:val="both"/>
      </w:pPr>
    </w:p>
    <w:p w:rsidR="00E9650B" w:rsidRPr="00D5562C" w:rsidRDefault="00E9650B" w:rsidP="00E9650B">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Моисеевского сельского поселения Котовского муниципального района</w:t>
      </w:r>
      <w:r w:rsidRPr="00D5562C">
        <w:t xml:space="preserve"> Волгоградской области </w:t>
      </w:r>
      <w:r w:rsidRPr="00D5562C">
        <w:lastRenderedPageBreak/>
        <w:t xml:space="preserve">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w:t>
      </w:r>
      <w:r>
        <w:t xml:space="preserve"> Моисеевского сельского поселения Котовского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строящимся, реконструируемым объектам капитального строительства </w:t>
      </w:r>
      <w:r>
        <w:t>мест</w:t>
      </w:r>
      <w:r w:rsidRPr="00D5562C">
        <w:t>ного значения в</w:t>
      </w:r>
      <w:r>
        <w:t xml:space="preserve"> </w:t>
      </w:r>
      <w:proofErr w:type="spellStart"/>
      <w:r>
        <w:t>Бурлукском</w:t>
      </w:r>
      <w:proofErr w:type="spellEnd"/>
      <w:r>
        <w:t xml:space="preserve"> сельском поселении Котовского района</w:t>
      </w:r>
      <w:r w:rsidRPr="00D5562C">
        <w:t>.</w:t>
      </w:r>
    </w:p>
    <w:p w:rsidR="00E9650B" w:rsidRPr="00D5562C" w:rsidRDefault="00E9650B" w:rsidP="00E9650B">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 xml:space="preserve">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roofErr w:type="gramEnd"/>
    </w:p>
    <w:p w:rsidR="00E9650B" w:rsidRPr="00D5562C" w:rsidRDefault="00E9650B" w:rsidP="00E9650B">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E9650B" w:rsidRPr="00D5562C" w:rsidRDefault="00E9650B" w:rsidP="00E9650B">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Моисеевского сельского поселения Котовского</w:t>
      </w:r>
      <w:r w:rsidRPr="00EA4426">
        <w:t xml:space="preserve"> муниципального района</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w:t>
      </w:r>
      <w:proofErr w:type="gramEnd"/>
      <w:r w:rsidRPr="00D5562C">
        <w:t xml:space="preserve"> деятельности физическими и юридическими лицами.</w:t>
      </w:r>
    </w:p>
    <w:p w:rsidR="00E9650B" w:rsidRDefault="00E9650B" w:rsidP="00E9650B">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Моисеевского сельского поселения Котовского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E9650B" w:rsidRDefault="00E9650B" w:rsidP="00E9650B">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3.2</w:t>
            </w:r>
          </w:p>
        </w:tc>
        <w:tc>
          <w:tcPr>
            <w:tcW w:w="8505" w:type="dxa"/>
          </w:tcPr>
          <w:p w:rsidR="00E9650B" w:rsidRPr="00E9650B" w:rsidRDefault="00E9650B" w:rsidP="00E9650B">
            <w:pPr>
              <w:autoSpaceDE w:val="0"/>
              <w:rPr>
                <w:rFonts w:eastAsia="TimesNewRomanPSMT"/>
                <w:b/>
              </w:rPr>
            </w:pPr>
            <w:r w:rsidRPr="00E9650B">
              <w:rPr>
                <w:b/>
              </w:rPr>
              <w:t>Состав участников градостроительных отношений</w:t>
            </w:r>
          </w:p>
        </w:tc>
      </w:tr>
    </w:tbl>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r>
        <w:t>Моисеевского сельского поселения Котовского</w:t>
      </w:r>
      <w:r>
        <w:rPr>
          <w:rFonts w:eastAsia="TimesNewRomanPSMT"/>
        </w:rPr>
        <w:t xml:space="preserve"> муниципального района входят:</w:t>
      </w:r>
    </w:p>
    <w:p w:rsidR="00E9650B" w:rsidRDefault="00E9650B" w:rsidP="00E9650B">
      <w:pPr>
        <w:autoSpaceDE w:val="0"/>
        <w:ind w:firstLine="851"/>
        <w:jc w:val="both"/>
        <w:rPr>
          <w:rFonts w:eastAsia="TimesNewRomanPSMT"/>
        </w:rPr>
      </w:pPr>
      <w:r>
        <w:rPr>
          <w:rFonts w:eastAsia="TimesNewRomanPSMT"/>
        </w:rPr>
        <w:lastRenderedPageBreak/>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E9650B" w:rsidRDefault="00E9650B" w:rsidP="00E9650B">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E9650B" w:rsidRDefault="00E9650B" w:rsidP="00E9650B">
      <w:pPr>
        <w:autoSpaceDE w:val="0"/>
        <w:spacing w:after="240"/>
        <w:ind w:firstLine="851"/>
        <w:jc w:val="both"/>
        <w:rPr>
          <w:rFonts w:eastAsia="TimesNewRomanPSMT"/>
        </w:rPr>
      </w:pPr>
      <w:r>
        <w:rPr>
          <w:rFonts w:eastAsia="TimesNewRomanPSMT"/>
        </w:rPr>
        <w:t xml:space="preserve">- Администрации </w:t>
      </w:r>
      <w:r>
        <w:t>Моисеевского сельского поселения Котовского</w:t>
      </w:r>
      <w:r>
        <w:rPr>
          <w:rFonts w:eastAsia="TimesNewRomanPSMT"/>
        </w:rPr>
        <w:t>.</w:t>
      </w:r>
    </w:p>
    <w:p w:rsidR="00E9650B" w:rsidRDefault="00E9650B" w:rsidP="00E9650B">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r>
        <w:t>Моисеевского 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roofErr w:type="gramEnd"/>
    </w:p>
    <w:p w:rsidR="00E9650B" w:rsidRDefault="00E9650B" w:rsidP="00E9650B">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E9650B" w:rsidRDefault="00E9650B" w:rsidP="00E9650B">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3.3</w:t>
            </w:r>
          </w:p>
        </w:tc>
        <w:tc>
          <w:tcPr>
            <w:tcW w:w="8505" w:type="dxa"/>
          </w:tcPr>
          <w:p w:rsidR="00E9650B" w:rsidRPr="00E9650B" w:rsidRDefault="00E9650B" w:rsidP="00E9650B">
            <w:pPr>
              <w:autoSpaceDE w:val="0"/>
              <w:rPr>
                <w:rFonts w:eastAsia="TimesNewRomanPSMT"/>
                <w:b/>
              </w:rPr>
            </w:pPr>
            <w:r w:rsidRPr="00E9650B">
              <w:rPr>
                <w:b/>
              </w:rPr>
              <w:t>Документы градостроительного проектирования</w:t>
            </w:r>
          </w:p>
        </w:tc>
      </w:tr>
    </w:tbl>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r>
        <w:t>Моисеевского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E9650B" w:rsidRDefault="00E9650B" w:rsidP="00E9650B">
      <w:pPr>
        <w:autoSpaceDE w:val="0"/>
        <w:ind w:firstLine="851"/>
        <w:jc w:val="both"/>
        <w:rPr>
          <w:rFonts w:eastAsia="TimesNewRomanPSMT"/>
        </w:rPr>
      </w:pPr>
    </w:p>
    <w:p w:rsidR="00E9650B" w:rsidRDefault="00E9650B" w:rsidP="00E9650B">
      <w:pPr>
        <w:autoSpaceDE w:val="0"/>
        <w:ind w:firstLine="851"/>
        <w:jc w:val="both"/>
        <w:rPr>
          <w:rFonts w:eastAsia="TimesNewRomanPSMT"/>
        </w:rPr>
      </w:pPr>
      <w:r>
        <w:rPr>
          <w:rFonts w:eastAsia="TimesNewRomanPSMT"/>
        </w:rPr>
        <w:t xml:space="preserve">1. Документы территориального планирования </w:t>
      </w:r>
    </w:p>
    <w:p w:rsidR="00E9650B" w:rsidRDefault="00E9650B" w:rsidP="00E9650B">
      <w:pPr>
        <w:autoSpaceDE w:val="0"/>
        <w:ind w:firstLine="851"/>
        <w:jc w:val="both"/>
        <w:rPr>
          <w:rFonts w:eastAsia="TimesNewRomanPSMT"/>
        </w:rPr>
      </w:pPr>
      <w:r>
        <w:rPr>
          <w:rFonts w:eastAsia="TimesNewRomanPSMT"/>
        </w:rPr>
        <w:t xml:space="preserve">- Генеральный план </w:t>
      </w:r>
      <w:r>
        <w:t>Моисеевского сельского поселения Котовского</w:t>
      </w:r>
      <w:r>
        <w:rPr>
          <w:rFonts w:eastAsia="TimesNewRomanPSMT"/>
        </w:rPr>
        <w:t xml:space="preserve"> района;</w:t>
      </w:r>
    </w:p>
    <w:p w:rsidR="00E9650B" w:rsidRDefault="00E9650B" w:rsidP="00E9650B">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E9650B" w:rsidRDefault="00E9650B" w:rsidP="00E9650B">
      <w:pPr>
        <w:autoSpaceDE w:val="0"/>
        <w:ind w:firstLine="851"/>
        <w:jc w:val="both"/>
        <w:rPr>
          <w:rFonts w:eastAsia="TimesNewRomanPSMT"/>
        </w:rPr>
      </w:pPr>
    </w:p>
    <w:p w:rsidR="00E9650B" w:rsidRDefault="00E9650B" w:rsidP="00E9650B">
      <w:pPr>
        <w:autoSpaceDE w:val="0"/>
        <w:ind w:firstLine="851"/>
        <w:jc w:val="both"/>
        <w:rPr>
          <w:rFonts w:eastAsia="TimesNewRomanPSMT"/>
        </w:rPr>
      </w:pPr>
      <w:r>
        <w:rPr>
          <w:rFonts w:eastAsia="TimesNewRomanPSMT"/>
        </w:rPr>
        <w:t xml:space="preserve">2. Документы градостроительного зонирования </w:t>
      </w:r>
      <w:r>
        <w:t>Моисеевского сельского поселения Котовского</w:t>
      </w:r>
      <w:r>
        <w:rPr>
          <w:rFonts w:eastAsia="TimesNewRomanPSMT"/>
        </w:rPr>
        <w:t xml:space="preserve"> муниципального района</w:t>
      </w:r>
    </w:p>
    <w:p w:rsidR="00E9650B" w:rsidRDefault="00E9650B" w:rsidP="00E9650B">
      <w:pPr>
        <w:autoSpaceDE w:val="0"/>
        <w:ind w:firstLine="851"/>
        <w:jc w:val="both"/>
        <w:rPr>
          <w:rFonts w:eastAsia="TimesNewRomanPSMT"/>
        </w:rPr>
      </w:pPr>
      <w:r>
        <w:rPr>
          <w:rFonts w:eastAsia="TimesNewRomanPSMT"/>
        </w:rPr>
        <w:t>- Правила землепользования и застройки</w:t>
      </w:r>
    </w:p>
    <w:p w:rsidR="00E9650B" w:rsidRDefault="00E9650B" w:rsidP="00E9650B">
      <w:pPr>
        <w:autoSpaceDE w:val="0"/>
        <w:ind w:firstLine="851"/>
        <w:jc w:val="both"/>
        <w:rPr>
          <w:rFonts w:eastAsia="TimesNewRomanPSMT"/>
        </w:rPr>
      </w:pPr>
    </w:p>
    <w:p w:rsidR="00E9650B" w:rsidRDefault="00E9650B" w:rsidP="00E9650B">
      <w:pPr>
        <w:autoSpaceDE w:val="0"/>
        <w:ind w:firstLine="851"/>
        <w:jc w:val="both"/>
        <w:rPr>
          <w:rFonts w:eastAsia="TimesNewRomanPSMT"/>
        </w:rPr>
      </w:pPr>
      <w:r>
        <w:rPr>
          <w:rFonts w:eastAsia="TimesNewRomanPSMT"/>
        </w:rPr>
        <w:t>3. Документы планировки территории</w:t>
      </w:r>
    </w:p>
    <w:p w:rsidR="00E9650B" w:rsidRDefault="00E9650B" w:rsidP="00E9650B">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E9650B" w:rsidRDefault="00E9650B" w:rsidP="00E9650B">
      <w:pPr>
        <w:autoSpaceDE w:val="0"/>
        <w:ind w:firstLine="851"/>
        <w:jc w:val="both"/>
        <w:rPr>
          <w:rFonts w:eastAsia="TimesNewRomanPSMT"/>
        </w:rPr>
      </w:pPr>
      <w:r>
        <w:rPr>
          <w:rFonts w:eastAsia="TimesNewRomanPSMT"/>
        </w:rPr>
        <w:t>- Проекты межевания территории;</w:t>
      </w:r>
    </w:p>
    <w:p w:rsidR="00E9650B" w:rsidRDefault="00E9650B" w:rsidP="00E9650B">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E9650B" w:rsidRDefault="00E9650B" w:rsidP="00E9650B">
      <w:pPr>
        <w:autoSpaceDE w:val="0"/>
        <w:ind w:firstLine="851"/>
        <w:jc w:val="both"/>
        <w:rPr>
          <w:rFonts w:eastAsia="TimesNewRomanPSMT"/>
        </w:rPr>
      </w:pPr>
      <w:r>
        <w:rPr>
          <w:rFonts w:eastAsia="TimesNewRomanPSMT"/>
        </w:rPr>
        <w:t>- Градостроительные планы земельных участков;</w:t>
      </w:r>
    </w:p>
    <w:p w:rsidR="00E9650B" w:rsidRDefault="00E9650B" w:rsidP="00E9650B">
      <w:pPr>
        <w:autoSpaceDE w:val="0"/>
        <w:ind w:firstLine="851"/>
        <w:jc w:val="both"/>
        <w:rPr>
          <w:rFonts w:eastAsia="TimesNewRomanPSMT"/>
        </w:rPr>
      </w:pPr>
      <w:r>
        <w:rPr>
          <w:rFonts w:eastAsia="TimesNewRomanPSMT"/>
        </w:rPr>
        <w:t>- Схемы планировочной организации земельных участков</w:t>
      </w:r>
    </w:p>
    <w:p w:rsidR="00E9650B" w:rsidRDefault="00E9650B" w:rsidP="00E9650B">
      <w:pPr>
        <w:autoSpaceDE w:val="0"/>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r>
        <w:t>Моисеевского сельского поселения Котовского</w:t>
      </w:r>
      <w:r>
        <w:rPr>
          <w:rFonts w:eastAsia="TimesNewRomanPSMT"/>
        </w:rPr>
        <w:t xml:space="preserve"> района.</w:t>
      </w:r>
    </w:p>
    <w:p w:rsidR="00E9650B" w:rsidRDefault="00E9650B" w:rsidP="00E9650B">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E9650B" w:rsidTr="00E9650B">
        <w:tc>
          <w:tcPr>
            <w:tcW w:w="567" w:type="dxa"/>
            <w:shd w:val="clear" w:color="auto" w:fill="C4BC96"/>
          </w:tcPr>
          <w:p w:rsidR="00E9650B" w:rsidRPr="00E9650B" w:rsidRDefault="00E9650B" w:rsidP="00E9650B">
            <w:pPr>
              <w:autoSpaceDE w:val="0"/>
              <w:jc w:val="both"/>
              <w:rPr>
                <w:rFonts w:eastAsia="TimesNewRomanPSMT"/>
                <w:b/>
              </w:rPr>
            </w:pPr>
            <w:r w:rsidRPr="00E9650B">
              <w:rPr>
                <w:b/>
              </w:rPr>
              <w:t>3.4</w:t>
            </w:r>
          </w:p>
        </w:tc>
        <w:tc>
          <w:tcPr>
            <w:tcW w:w="8505" w:type="dxa"/>
          </w:tcPr>
          <w:p w:rsidR="00E9650B" w:rsidRPr="00E9650B" w:rsidRDefault="00E9650B" w:rsidP="00E9650B">
            <w:pPr>
              <w:autoSpaceDE w:val="0"/>
              <w:rPr>
                <w:rFonts w:eastAsia="TimesNewRomanPSMT"/>
                <w:b/>
              </w:rPr>
            </w:pPr>
            <w:r w:rsidRPr="00E9650B">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E9650B" w:rsidRDefault="00E9650B" w:rsidP="00E9650B">
      <w:pPr>
        <w:autoSpaceDE w:val="0"/>
        <w:spacing w:line="276" w:lineRule="auto"/>
        <w:ind w:firstLine="851"/>
        <w:jc w:val="both"/>
        <w:rPr>
          <w:rFonts w:eastAsia="TimesNewRomanPSMT"/>
        </w:rPr>
      </w:pPr>
    </w:p>
    <w:p w:rsidR="00E9650B" w:rsidRPr="00E96339" w:rsidRDefault="00E9650B" w:rsidP="00E9650B">
      <w:pPr>
        <w:autoSpaceDE w:val="0"/>
        <w:spacing w:line="22" w:lineRule="atLeast"/>
        <w:ind w:firstLine="851"/>
        <w:jc w:val="both"/>
        <w:rPr>
          <w:rFonts w:eastAsia="TimesNewRomanPSMT"/>
          <w:u w:val="single"/>
        </w:rPr>
      </w:pPr>
      <w:r w:rsidRPr="00E96339">
        <w:rPr>
          <w:rFonts w:eastAsia="TimesNewRomanPSMT"/>
          <w:b/>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E9650B" w:rsidRDefault="00E9650B" w:rsidP="00E9650B">
      <w:pPr>
        <w:autoSpaceDE w:val="0"/>
        <w:spacing w:line="22" w:lineRule="atLeast"/>
        <w:ind w:firstLine="851"/>
        <w:jc w:val="both"/>
        <w:rPr>
          <w:rFonts w:eastAsia="TimesNewRomanPSMT"/>
        </w:rPr>
      </w:pPr>
      <w:r w:rsidRPr="00E96339">
        <w:rPr>
          <w:rFonts w:eastAsia="TimesNewRomanPSMT"/>
          <w:i/>
        </w:rPr>
        <w:t>Исходные данные:</w:t>
      </w:r>
    </w:p>
    <w:p w:rsidR="00E9650B" w:rsidRPr="001C4B3B" w:rsidRDefault="00E9650B" w:rsidP="00E9650B">
      <w:pPr>
        <w:autoSpaceDE w:val="0"/>
        <w:spacing w:line="22" w:lineRule="atLeast"/>
        <w:ind w:firstLine="851"/>
        <w:jc w:val="both"/>
        <w:rPr>
          <w:rFonts w:eastAsia="TimesNewRomanPSMT"/>
        </w:rPr>
      </w:pPr>
      <w:r>
        <w:rPr>
          <w:rFonts w:eastAsia="TimesNewRomanPSMT"/>
        </w:rPr>
        <w:lastRenderedPageBreak/>
        <w:t>Необходимо запроектировать жилой квартал на</w:t>
      </w:r>
      <w:r w:rsidRPr="001C4B3B">
        <w:rPr>
          <w:rFonts w:eastAsia="TimesNewRomanPSMT"/>
        </w:rPr>
        <w:t xml:space="preserve">60 </w:t>
      </w:r>
      <w:r>
        <w:rPr>
          <w:rFonts w:eastAsia="TimesNewRomanPSMT"/>
        </w:rPr>
        <w:t>домовладений</w:t>
      </w:r>
    </w:p>
    <w:p w:rsidR="00E9650B" w:rsidRPr="001C4B3B" w:rsidRDefault="00E9650B" w:rsidP="00E9650B">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E9650B" w:rsidRPr="001C4B3B" w:rsidRDefault="00E9650B" w:rsidP="00E9650B">
      <w:pPr>
        <w:autoSpaceDE w:val="0"/>
        <w:spacing w:line="22" w:lineRule="atLeast"/>
        <w:ind w:firstLine="851"/>
        <w:jc w:val="both"/>
        <w:rPr>
          <w:rFonts w:eastAsia="TimesNewRomanPSMT"/>
          <w:i/>
        </w:rPr>
      </w:pPr>
      <w:r w:rsidRPr="001C4B3B">
        <w:rPr>
          <w:rFonts w:eastAsia="TimesNewRomanPSMT"/>
          <w:i/>
        </w:rPr>
        <w:t>Применение показателя:</w:t>
      </w:r>
    </w:p>
    <w:p w:rsidR="00E9650B" w:rsidRPr="001C4B3B" w:rsidRDefault="00E9650B" w:rsidP="00E9650B">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E9650B" w:rsidRPr="001C4B3B" w:rsidRDefault="00E9650B" w:rsidP="00E9650B">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 xml:space="preserve">.2.2. МНГП, пункт 1, показатель потребления газа для газовой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E9650B" w:rsidRPr="001C4B3B" w:rsidRDefault="00E9650B" w:rsidP="00E9650B">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E9650B" w:rsidRPr="001C4B3B" w:rsidRDefault="00E9650B" w:rsidP="00E9650B">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E9650B" w:rsidRPr="001C4B3B" w:rsidRDefault="00E9650B" w:rsidP="00E9650B">
      <w:pPr>
        <w:autoSpaceDE w:val="0"/>
        <w:spacing w:line="22" w:lineRule="atLeast"/>
        <w:ind w:firstLine="851"/>
        <w:jc w:val="both"/>
        <w:rPr>
          <w:rFonts w:eastAsia="TimesNewRomanPSMT"/>
          <w:i/>
        </w:rPr>
      </w:pPr>
      <w:r w:rsidRPr="001C4B3B">
        <w:rPr>
          <w:rFonts w:eastAsia="TimesNewRomanPSMT"/>
          <w:i/>
        </w:rPr>
        <w:t>Вывод:</w:t>
      </w:r>
    </w:p>
    <w:p w:rsidR="00E9650B" w:rsidRDefault="00E9650B" w:rsidP="00E9650B">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 xml:space="preserve">необходимо учитывать планируемую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E9650B" w:rsidRPr="001C4B3B" w:rsidRDefault="00E9650B" w:rsidP="00E9650B">
      <w:pPr>
        <w:autoSpaceDE w:val="0"/>
        <w:spacing w:line="22" w:lineRule="atLeast"/>
        <w:ind w:firstLine="851"/>
        <w:jc w:val="both"/>
        <w:rPr>
          <w:rFonts w:eastAsia="TimesNewRomanPSMT"/>
        </w:rPr>
      </w:pPr>
    </w:p>
    <w:p w:rsidR="00E9650B" w:rsidRPr="00E96339" w:rsidRDefault="00E9650B" w:rsidP="00E9650B">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E9650B" w:rsidRDefault="00E9650B" w:rsidP="00E9650B">
      <w:pPr>
        <w:autoSpaceDE w:val="0"/>
        <w:spacing w:line="22" w:lineRule="atLeast"/>
        <w:ind w:firstLine="851"/>
        <w:jc w:val="both"/>
        <w:rPr>
          <w:rFonts w:eastAsia="TimesNewRomanPSMT"/>
        </w:rPr>
      </w:pPr>
      <w:r w:rsidRPr="00E96339">
        <w:rPr>
          <w:rFonts w:eastAsia="TimesNewRomanPSMT"/>
          <w:i/>
        </w:rPr>
        <w:t>Исходные данные:</w:t>
      </w:r>
    </w:p>
    <w:p w:rsidR="00E9650B" w:rsidRDefault="00E9650B" w:rsidP="00E9650B">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E9650B" w:rsidRPr="00E96339" w:rsidRDefault="00E9650B" w:rsidP="00E9650B">
      <w:pPr>
        <w:autoSpaceDE w:val="0"/>
        <w:spacing w:line="22" w:lineRule="atLeast"/>
        <w:ind w:firstLine="851"/>
        <w:jc w:val="both"/>
        <w:rPr>
          <w:rFonts w:eastAsia="TimesNewRomanPSMT"/>
          <w:i/>
        </w:rPr>
      </w:pPr>
      <w:r w:rsidRPr="00E96339">
        <w:rPr>
          <w:rFonts w:eastAsia="TimesNewRomanPSMT"/>
          <w:i/>
        </w:rPr>
        <w:t>Применение показателя:</w:t>
      </w:r>
    </w:p>
    <w:p w:rsidR="00E9650B" w:rsidRPr="00851FEA" w:rsidRDefault="00E9650B" w:rsidP="00E9650B">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площадка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E9650B" w:rsidRDefault="00E9650B" w:rsidP="00E9650B">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E9650B" w:rsidRPr="00851FEA" w:rsidRDefault="00E9650B" w:rsidP="00E9650B">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E9650B" w:rsidRPr="00851FEA" w:rsidRDefault="00E9650B" w:rsidP="00E9650B">
      <w:pPr>
        <w:autoSpaceDE w:val="0"/>
        <w:spacing w:line="22" w:lineRule="atLeast"/>
        <w:ind w:firstLine="851"/>
        <w:jc w:val="both"/>
        <w:rPr>
          <w:rFonts w:eastAsia="TimesNewRomanPSMT"/>
          <w:i/>
        </w:rPr>
      </w:pPr>
      <w:r w:rsidRPr="00851FEA">
        <w:rPr>
          <w:rFonts w:eastAsia="TimesNewRomanPSMT"/>
          <w:i/>
        </w:rPr>
        <w:t>Вывод:</w:t>
      </w:r>
    </w:p>
    <w:p w:rsidR="00E9650B" w:rsidRPr="00851FEA" w:rsidRDefault="00E9650B" w:rsidP="00E9650B">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 xml:space="preserve">на 600 жителей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E9650B" w:rsidRDefault="00E9650B" w:rsidP="00E9650B">
      <w:pPr>
        <w:autoSpaceDE w:val="0"/>
        <w:spacing w:line="276" w:lineRule="auto"/>
        <w:ind w:firstLine="851"/>
        <w:jc w:val="both"/>
        <w:rPr>
          <w:rFonts w:eastAsia="TimesNewRomanPSMT"/>
        </w:rPr>
      </w:pPr>
      <w:r w:rsidRPr="00E96339">
        <w:rPr>
          <w:rFonts w:eastAsia="TimesNewRomanPSMT"/>
          <w:i/>
        </w:rPr>
        <w:t>Исходные данные:</w:t>
      </w:r>
    </w:p>
    <w:p w:rsidR="00E9650B" w:rsidRDefault="00E9650B" w:rsidP="00E9650B">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E9650B" w:rsidRPr="00E96339" w:rsidRDefault="00E9650B" w:rsidP="00E9650B">
      <w:pPr>
        <w:autoSpaceDE w:val="0"/>
        <w:spacing w:line="276" w:lineRule="auto"/>
        <w:ind w:firstLine="851"/>
        <w:jc w:val="both"/>
        <w:rPr>
          <w:rFonts w:eastAsia="TimesNewRomanPSMT"/>
          <w:i/>
        </w:rPr>
      </w:pPr>
      <w:r w:rsidRPr="00E96339">
        <w:rPr>
          <w:rFonts w:eastAsia="TimesNewRomanPSMT"/>
          <w:i/>
        </w:rPr>
        <w:t>Применение показателя:</w:t>
      </w:r>
    </w:p>
    <w:p w:rsidR="00E9650B" w:rsidRDefault="00E9650B" w:rsidP="00E9650B">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общеобразовательных организациях составляет 15 мест на 100 жителей.</w:t>
      </w:r>
    </w:p>
    <w:p w:rsidR="00E9650B" w:rsidRDefault="00E9650B" w:rsidP="00E9650B">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E9650B" w:rsidRDefault="00E9650B" w:rsidP="00E9650B">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E9650B" w:rsidRPr="00DB78E3" w:rsidRDefault="00E9650B" w:rsidP="00E9650B">
      <w:pPr>
        <w:autoSpaceDE w:val="0"/>
        <w:spacing w:line="276" w:lineRule="auto"/>
        <w:ind w:firstLine="851"/>
        <w:jc w:val="both"/>
        <w:rPr>
          <w:rFonts w:eastAsia="TimesNewRomanPSMT"/>
          <w:i/>
        </w:rPr>
      </w:pPr>
      <w:r w:rsidRPr="00DB78E3">
        <w:rPr>
          <w:rFonts w:eastAsia="TimesNewRomanPSMT"/>
          <w:i/>
        </w:rPr>
        <w:t>Вывод:</w:t>
      </w:r>
    </w:p>
    <w:p w:rsidR="00E9650B" w:rsidRDefault="00E9650B" w:rsidP="00E9650B">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E9650B" w:rsidRDefault="00E9650B" w:rsidP="00E9650B">
      <w:pPr>
        <w:autoSpaceDE w:val="0"/>
        <w:spacing w:line="276" w:lineRule="auto"/>
        <w:ind w:firstLine="851"/>
        <w:jc w:val="both"/>
        <w:rPr>
          <w:rFonts w:eastAsia="TimesNewRomanPSMT"/>
        </w:rPr>
      </w:pPr>
    </w:p>
    <w:p w:rsidR="00E9650B" w:rsidRDefault="00E9650B" w:rsidP="00E9650B">
      <w:pPr>
        <w:autoSpaceDE w:val="0"/>
        <w:spacing w:line="276" w:lineRule="auto"/>
        <w:ind w:firstLine="851"/>
        <w:jc w:val="both"/>
        <w:rPr>
          <w:rFonts w:eastAsia="TimesNewRomanPSMT"/>
          <w:u w:val="single"/>
        </w:rPr>
      </w:pPr>
      <w:r>
        <w:rPr>
          <w:rFonts w:eastAsia="TimesNewRomanPSMT"/>
          <w:b/>
          <w:u w:val="single"/>
        </w:rPr>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E9650B" w:rsidRPr="00E96339" w:rsidRDefault="00E9650B" w:rsidP="00E9650B">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E9650B" w:rsidRDefault="00E9650B" w:rsidP="00E9650B">
      <w:pPr>
        <w:autoSpaceDE w:val="0"/>
        <w:spacing w:line="276" w:lineRule="auto"/>
        <w:ind w:firstLine="851"/>
        <w:jc w:val="both"/>
        <w:rPr>
          <w:rFonts w:eastAsia="TimesNewRomanPSMT"/>
        </w:rPr>
      </w:pPr>
      <w:r w:rsidRPr="00E96339">
        <w:rPr>
          <w:rFonts w:eastAsia="TimesNewRomanPSMT"/>
          <w:i/>
        </w:rPr>
        <w:t>Исходные данные:</w:t>
      </w:r>
    </w:p>
    <w:p w:rsidR="00E9650B" w:rsidRDefault="00E9650B" w:rsidP="00E9650B">
      <w:pPr>
        <w:autoSpaceDE w:val="0"/>
        <w:spacing w:line="276" w:lineRule="auto"/>
        <w:ind w:firstLine="851"/>
        <w:jc w:val="both"/>
        <w:rPr>
          <w:rFonts w:eastAsia="TimesNewRomanPSMT"/>
        </w:rPr>
      </w:pPr>
      <w:r>
        <w:rPr>
          <w:rFonts w:eastAsia="TimesNewRomanPSMT"/>
        </w:rPr>
        <w:lastRenderedPageBreak/>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E9650B" w:rsidRPr="00E96339" w:rsidRDefault="00E9650B" w:rsidP="00E9650B">
      <w:pPr>
        <w:autoSpaceDE w:val="0"/>
        <w:spacing w:line="276" w:lineRule="auto"/>
        <w:ind w:firstLine="851"/>
        <w:jc w:val="both"/>
        <w:rPr>
          <w:rFonts w:eastAsia="TimesNewRomanPSMT"/>
          <w:i/>
        </w:rPr>
      </w:pPr>
      <w:r w:rsidRPr="00E96339">
        <w:rPr>
          <w:rFonts w:eastAsia="TimesNewRomanPSMT"/>
          <w:i/>
        </w:rPr>
        <w:t>Применение показателя:</w:t>
      </w:r>
    </w:p>
    <w:p w:rsidR="00E9650B" w:rsidRDefault="00E9650B" w:rsidP="00E9650B">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E9650B" w:rsidRDefault="00E9650B" w:rsidP="00E9650B">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учреждения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E9650B" w:rsidRPr="00DB78E3" w:rsidRDefault="00E9650B" w:rsidP="00E9650B">
      <w:pPr>
        <w:autoSpaceDE w:val="0"/>
        <w:spacing w:line="276" w:lineRule="auto"/>
        <w:ind w:firstLine="851"/>
        <w:jc w:val="both"/>
        <w:rPr>
          <w:rFonts w:eastAsia="TimesNewRomanPSMT"/>
          <w:i/>
        </w:rPr>
      </w:pPr>
      <w:r w:rsidRPr="00DB78E3">
        <w:rPr>
          <w:rFonts w:eastAsia="TimesNewRomanPSMT"/>
          <w:i/>
        </w:rPr>
        <w:t>Вывод:</w:t>
      </w:r>
    </w:p>
    <w:p w:rsidR="00E9650B" w:rsidRDefault="00E9650B" w:rsidP="00E9650B">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менее 49,5 кв. м. каждое.</w:t>
      </w:r>
    </w:p>
    <w:p w:rsidR="00E9650B" w:rsidRDefault="00E9650B" w:rsidP="00E9650B">
      <w:pPr>
        <w:autoSpaceDE w:val="0"/>
        <w:spacing w:line="276" w:lineRule="auto"/>
        <w:ind w:firstLine="851"/>
        <w:jc w:val="both"/>
        <w:rPr>
          <w:rFonts w:eastAsia="TimesNewRomanPSMT"/>
        </w:rPr>
      </w:pPr>
    </w:p>
    <w:p w:rsidR="00E9650B" w:rsidRDefault="00E9650B" w:rsidP="00CF71E1">
      <w:pPr>
        <w:jc w:val="center"/>
        <w:rPr>
          <w:sz w:val="28"/>
          <w:szCs w:val="28"/>
        </w:rPr>
      </w:pPr>
    </w:p>
    <w:sectPr w:rsidR="00E9650B"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6B88"/>
    <w:rsid w:val="000D4C35"/>
    <w:rsid w:val="000D736E"/>
    <w:rsid w:val="000D7D24"/>
    <w:rsid w:val="000E36DC"/>
    <w:rsid w:val="00117E03"/>
    <w:rsid w:val="00147C31"/>
    <w:rsid w:val="001531E7"/>
    <w:rsid w:val="00173025"/>
    <w:rsid w:val="001766DF"/>
    <w:rsid w:val="00181568"/>
    <w:rsid w:val="0018216A"/>
    <w:rsid w:val="00183320"/>
    <w:rsid w:val="00192A1C"/>
    <w:rsid w:val="001945CC"/>
    <w:rsid w:val="001A0B16"/>
    <w:rsid w:val="001A26DF"/>
    <w:rsid w:val="00204546"/>
    <w:rsid w:val="00205972"/>
    <w:rsid w:val="00224838"/>
    <w:rsid w:val="00246183"/>
    <w:rsid w:val="00294773"/>
    <w:rsid w:val="002B612C"/>
    <w:rsid w:val="002B74B6"/>
    <w:rsid w:val="00356EB4"/>
    <w:rsid w:val="00373F5A"/>
    <w:rsid w:val="00380474"/>
    <w:rsid w:val="00382792"/>
    <w:rsid w:val="00387289"/>
    <w:rsid w:val="003A08C0"/>
    <w:rsid w:val="003C650C"/>
    <w:rsid w:val="0040647B"/>
    <w:rsid w:val="00425BE0"/>
    <w:rsid w:val="004465B7"/>
    <w:rsid w:val="00454E59"/>
    <w:rsid w:val="00474A28"/>
    <w:rsid w:val="00480F80"/>
    <w:rsid w:val="004C23A2"/>
    <w:rsid w:val="00507968"/>
    <w:rsid w:val="00514480"/>
    <w:rsid w:val="00514E59"/>
    <w:rsid w:val="00532A86"/>
    <w:rsid w:val="00544997"/>
    <w:rsid w:val="00562693"/>
    <w:rsid w:val="00563B2D"/>
    <w:rsid w:val="005804DF"/>
    <w:rsid w:val="00596DA9"/>
    <w:rsid w:val="005B65F7"/>
    <w:rsid w:val="005D2485"/>
    <w:rsid w:val="005F4C18"/>
    <w:rsid w:val="00600051"/>
    <w:rsid w:val="006178A8"/>
    <w:rsid w:val="00620BA2"/>
    <w:rsid w:val="006310A4"/>
    <w:rsid w:val="006454E7"/>
    <w:rsid w:val="006532EF"/>
    <w:rsid w:val="00656E4D"/>
    <w:rsid w:val="006A0FA2"/>
    <w:rsid w:val="006B6F7E"/>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006FF"/>
    <w:rsid w:val="0082604E"/>
    <w:rsid w:val="00832170"/>
    <w:rsid w:val="00832A2D"/>
    <w:rsid w:val="00833D66"/>
    <w:rsid w:val="008A60AA"/>
    <w:rsid w:val="008C6EA2"/>
    <w:rsid w:val="008E0159"/>
    <w:rsid w:val="009157E9"/>
    <w:rsid w:val="00930091"/>
    <w:rsid w:val="00983E25"/>
    <w:rsid w:val="00987306"/>
    <w:rsid w:val="009A74B3"/>
    <w:rsid w:val="009B7B66"/>
    <w:rsid w:val="009C5FE4"/>
    <w:rsid w:val="009D2C6E"/>
    <w:rsid w:val="009E0280"/>
    <w:rsid w:val="00A41797"/>
    <w:rsid w:val="00A523DC"/>
    <w:rsid w:val="00A54116"/>
    <w:rsid w:val="00A74AD8"/>
    <w:rsid w:val="00AB36EF"/>
    <w:rsid w:val="00AC4E7F"/>
    <w:rsid w:val="00AE2DF4"/>
    <w:rsid w:val="00AE7714"/>
    <w:rsid w:val="00AF5561"/>
    <w:rsid w:val="00AF62EB"/>
    <w:rsid w:val="00B00E11"/>
    <w:rsid w:val="00B11197"/>
    <w:rsid w:val="00B4170F"/>
    <w:rsid w:val="00B46CDD"/>
    <w:rsid w:val="00B543A6"/>
    <w:rsid w:val="00B61D8C"/>
    <w:rsid w:val="00BC10DB"/>
    <w:rsid w:val="00BF50FF"/>
    <w:rsid w:val="00BF668E"/>
    <w:rsid w:val="00C00F93"/>
    <w:rsid w:val="00C01510"/>
    <w:rsid w:val="00C33D1F"/>
    <w:rsid w:val="00C43B87"/>
    <w:rsid w:val="00C472FF"/>
    <w:rsid w:val="00CA7EE2"/>
    <w:rsid w:val="00CC6A26"/>
    <w:rsid w:val="00CF0C50"/>
    <w:rsid w:val="00CF71E1"/>
    <w:rsid w:val="00D06FCA"/>
    <w:rsid w:val="00D16BFC"/>
    <w:rsid w:val="00D214F9"/>
    <w:rsid w:val="00D351B8"/>
    <w:rsid w:val="00D3717E"/>
    <w:rsid w:val="00D40C38"/>
    <w:rsid w:val="00D4143C"/>
    <w:rsid w:val="00D601F9"/>
    <w:rsid w:val="00D76293"/>
    <w:rsid w:val="00D90527"/>
    <w:rsid w:val="00DB2148"/>
    <w:rsid w:val="00DB6A8C"/>
    <w:rsid w:val="00DD2D18"/>
    <w:rsid w:val="00DE5EA5"/>
    <w:rsid w:val="00DF0754"/>
    <w:rsid w:val="00DF10C0"/>
    <w:rsid w:val="00E0020F"/>
    <w:rsid w:val="00E10D73"/>
    <w:rsid w:val="00E26ED3"/>
    <w:rsid w:val="00E3203C"/>
    <w:rsid w:val="00E76B47"/>
    <w:rsid w:val="00E93655"/>
    <w:rsid w:val="00E9650B"/>
    <w:rsid w:val="00EA173F"/>
    <w:rsid w:val="00EA4549"/>
    <w:rsid w:val="00EA6B7A"/>
    <w:rsid w:val="00EC1839"/>
    <w:rsid w:val="00ED5739"/>
    <w:rsid w:val="00F064BB"/>
    <w:rsid w:val="00F12BBC"/>
    <w:rsid w:val="00F44036"/>
    <w:rsid w:val="00F554AC"/>
    <w:rsid w:val="00FA1C0E"/>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E9650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9650B"/>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E9650B"/>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E9650B"/>
    <w:rPr>
      <w:rFonts w:ascii="Arial" w:hAnsi="Arial" w:cs="Arial"/>
      <w:b/>
      <w:bCs/>
      <w:i/>
      <w:iCs/>
      <w:sz w:val="28"/>
      <w:szCs w:val="28"/>
    </w:rPr>
  </w:style>
  <w:style w:type="character" w:customStyle="1" w:styleId="30">
    <w:name w:val="Заголовок 3 Знак"/>
    <w:basedOn w:val="a0"/>
    <w:link w:val="3"/>
    <w:rsid w:val="00E9650B"/>
    <w:rPr>
      <w:rFonts w:ascii="Arial" w:hAnsi="Arial" w:cs="Arial"/>
      <w:b/>
      <w:bCs/>
    </w:rPr>
  </w:style>
  <w:style w:type="character" w:customStyle="1" w:styleId="40">
    <w:name w:val="Заголовок 4 Знак"/>
    <w:basedOn w:val="a0"/>
    <w:link w:val="4"/>
    <w:uiPriority w:val="9"/>
    <w:semiHidden/>
    <w:rsid w:val="00E9650B"/>
    <w:rPr>
      <w:rFonts w:ascii="Cambria" w:eastAsia="Times New Roman" w:hAnsi="Cambria" w:cs="Times New Roman"/>
      <w:b/>
      <w:bCs/>
      <w:i/>
      <w:iCs/>
      <w:color w:val="4F81BD"/>
      <w:sz w:val="22"/>
      <w:szCs w:val="22"/>
      <w:lang w:eastAsia="en-US"/>
    </w:rPr>
  </w:style>
  <w:style w:type="paragraph" w:styleId="a5">
    <w:name w:val="Body Text"/>
    <w:basedOn w:val="a"/>
    <w:link w:val="a6"/>
    <w:qFormat/>
    <w:rsid w:val="00E9650B"/>
    <w:pPr>
      <w:jc w:val="both"/>
    </w:pPr>
    <w:rPr>
      <w:rFonts w:eastAsia="Calibri"/>
      <w:sz w:val="20"/>
      <w:szCs w:val="20"/>
    </w:rPr>
  </w:style>
  <w:style w:type="character" w:customStyle="1" w:styleId="a6">
    <w:name w:val="Основной текст Знак"/>
    <w:basedOn w:val="a0"/>
    <w:link w:val="a5"/>
    <w:rsid w:val="00E9650B"/>
    <w:rPr>
      <w:rFonts w:eastAsia="Calibri"/>
    </w:rPr>
  </w:style>
  <w:style w:type="paragraph" w:customStyle="1" w:styleId="a7">
    <w:name w:val="Содержимое таблицы"/>
    <w:basedOn w:val="a"/>
    <w:rsid w:val="00E9650B"/>
    <w:pPr>
      <w:suppressLineNumbers/>
      <w:suppressAutoHyphens/>
    </w:pPr>
    <w:rPr>
      <w:lang w:eastAsia="ar-SA"/>
    </w:rPr>
  </w:style>
  <w:style w:type="paragraph" w:customStyle="1" w:styleId="a8">
    <w:name w:val="Абзац"/>
    <w:basedOn w:val="a"/>
    <w:link w:val="a9"/>
    <w:qFormat/>
    <w:rsid w:val="00E9650B"/>
    <w:pPr>
      <w:spacing w:line="360" w:lineRule="auto"/>
      <w:ind w:firstLine="567"/>
      <w:jc w:val="both"/>
    </w:pPr>
    <w:rPr>
      <w:lang/>
    </w:rPr>
  </w:style>
  <w:style w:type="character" w:customStyle="1" w:styleId="a9">
    <w:name w:val="Абзац Знак"/>
    <w:link w:val="a8"/>
    <w:rsid w:val="00E9650B"/>
    <w:rPr>
      <w:sz w:val="24"/>
      <w:szCs w:val="24"/>
    </w:rPr>
  </w:style>
  <w:style w:type="character" w:customStyle="1" w:styleId="13">
    <w:name w:val="Основной шрифт абзаца1"/>
    <w:rsid w:val="00E9650B"/>
  </w:style>
  <w:style w:type="paragraph" w:styleId="aa">
    <w:name w:val="List Paragraph"/>
    <w:basedOn w:val="a"/>
    <w:link w:val="ab"/>
    <w:uiPriority w:val="99"/>
    <w:qFormat/>
    <w:rsid w:val="00E9650B"/>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E9650B"/>
    <w:rPr>
      <w:rFonts w:ascii="Calibri" w:eastAsia="Calibri" w:hAnsi="Calibri"/>
      <w:sz w:val="22"/>
      <w:szCs w:val="22"/>
      <w:lang w:eastAsia="en-US"/>
    </w:rPr>
  </w:style>
  <w:style w:type="character" w:styleId="ac">
    <w:name w:val="Hyperlink"/>
    <w:basedOn w:val="a0"/>
    <w:uiPriority w:val="99"/>
    <w:unhideWhenUsed/>
    <w:rsid w:val="00E9650B"/>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E9650B"/>
    <w:rPr>
      <w:sz w:val="28"/>
      <w:szCs w:val="24"/>
    </w:rPr>
  </w:style>
  <w:style w:type="numbering" w:customStyle="1" w:styleId="14">
    <w:name w:val="Нет списка1"/>
    <w:next w:val="a2"/>
    <w:uiPriority w:val="99"/>
    <w:semiHidden/>
    <w:unhideWhenUsed/>
    <w:rsid w:val="00E9650B"/>
  </w:style>
  <w:style w:type="numbering" w:customStyle="1" w:styleId="110">
    <w:name w:val="Нет списка11"/>
    <w:next w:val="a2"/>
    <w:uiPriority w:val="99"/>
    <w:semiHidden/>
    <w:unhideWhenUsed/>
    <w:rsid w:val="00E9650B"/>
  </w:style>
  <w:style w:type="paragraph" w:customStyle="1" w:styleId="ConsPlusNonformat">
    <w:name w:val="ConsPlusNonformat"/>
    <w:rsid w:val="00E9650B"/>
    <w:pPr>
      <w:suppressAutoHyphens/>
      <w:autoSpaceDE w:val="0"/>
    </w:pPr>
    <w:rPr>
      <w:rFonts w:ascii="Courier New" w:eastAsia="Arial" w:hAnsi="Courier New" w:cs="Courier New"/>
      <w:lang w:eastAsia="ar-SA"/>
    </w:rPr>
  </w:style>
  <w:style w:type="paragraph" w:styleId="ad">
    <w:name w:val="header"/>
    <w:basedOn w:val="a"/>
    <w:link w:val="ae"/>
    <w:unhideWhenUsed/>
    <w:rsid w:val="00E9650B"/>
    <w:pPr>
      <w:tabs>
        <w:tab w:val="center" w:pos="4677"/>
        <w:tab w:val="right" w:pos="9355"/>
      </w:tabs>
    </w:pPr>
  </w:style>
  <w:style w:type="character" w:customStyle="1" w:styleId="ae">
    <w:name w:val="Верхний колонтитул Знак"/>
    <w:basedOn w:val="a0"/>
    <w:link w:val="ad"/>
    <w:rsid w:val="00E9650B"/>
    <w:rPr>
      <w:sz w:val="24"/>
      <w:szCs w:val="24"/>
    </w:rPr>
  </w:style>
  <w:style w:type="paragraph" w:styleId="af">
    <w:name w:val="footer"/>
    <w:basedOn w:val="a"/>
    <w:link w:val="af0"/>
    <w:uiPriority w:val="99"/>
    <w:unhideWhenUsed/>
    <w:rsid w:val="00E9650B"/>
    <w:pPr>
      <w:tabs>
        <w:tab w:val="center" w:pos="4677"/>
        <w:tab w:val="right" w:pos="9355"/>
      </w:tabs>
    </w:pPr>
  </w:style>
  <w:style w:type="character" w:customStyle="1" w:styleId="af0">
    <w:name w:val="Нижний колонтитул Знак"/>
    <w:basedOn w:val="a0"/>
    <w:link w:val="af"/>
    <w:uiPriority w:val="99"/>
    <w:rsid w:val="00E9650B"/>
    <w:rPr>
      <w:sz w:val="24"/>
      <w:szCs w:val="24"/>
    </w:rPr>
  </w:style>
  <w:style w:type="paragraph" w:styleId="af1">
    <w:name w:val="Balloon Text"/>
    <w:basedOn w:val="a"/>
    <w:link w:val="af2"/>
    <w:unhideWhenUsed/>
    <w:rsid w:val="00E9650B"/>
    <w:rPr>
      <w:rFonts w:ascii="Segoe UI" w:hAnsi="Segoe UI" w:cs="Segoe UI"/>
      <w:sz w:val="18"/>
      <w:szCs w:val="18"/>
    </w:rPr>
  </w:style>
  <w:style w:type="character" w:customStyle="1" w:styleId="af2">
    <w:name w:val="Текст выноски Знак"/>
    <w:basedOn w:val="a0"/>
    <w:link w:val="af1"/>
    <w:rsid w:val="00E9650B"/>
    <w:rPr>
      <w:rFonts w:ascii="Segoe UI" w:hAnsi="Segoe UI" w:cs="Segoe UI"/>
      <w:sz w:val="18"/>
      <w:szCs w:val="18"/>
    </w:rPr>
  </w:style>
  <w:style w:type="character" w:customStyle="1" w:styleId="apple-converted-space">
    <w:name w:val="apple-converted-space"/>
    <w:basedOn w:val="a0"/>
    <w:rsid w:val="00E9650B"/>
  </w:style>
  <w:style w:type="paragraph" w:customStyle="1" w:styleId="Default">
    <w:name w:val="Default"/>
    <w:uiPriority w:val="99"/>
    <w:rsid w:val="00E9650B"/>
    <w:pPr>
      <w:autoSpaceDE w:val="0"/>
      <w:autoSpaceDN w:val="0"/>
      <w:adjustRightInd w:val="0"/>
    </w:pPr>
    <w:rPr>
      <w:rFonts w:eastAsia="Calibri"/>
      <w:color w:val="000000"/>
      <w:sz w:val="24"/>
      <w:szCs w:val="24"/>
      <w:lang w:eastAsia="en-US"/>
    </w:rPr>
  </w:style>
  <w:style w:type="character" w:customStyle="1" w:styleId="WW8Num9z0">
    <w:name w:val="WW8Num9z0"/>
    <w:rsid w:val="00E9650B"/>
    <w:rPr>
      <w:rFonts w:ascii="OpenSymbol" w:hAnsi="OpenSymbol"/>
    </w:rPr>
  </w:style>
  <w:style w:type="paragraph" w:styleId="af3">
    <w:name w:val="Normal (Web)"/>
    <w:aliases w:val="Обычный (Web)1 Знак,Обычный (Web)1,Знак Знак Знак Знак Знак Знак"/>
    <w:basedOn w:val="a"/>
    <w:uiPriority w:val="99"/>
    <w:rsid w:val="00E9650B"/>
    <w:pPr>
      <w:spacing w:before="100" w:beforeAutospacing="1" w:after="100" w:afterAutospacing="1"/>
    </w:pPr>
    <w:rPr>
      <w:rFonts w:ascii="Arial" w:hAnsi="Arial" w:cs="Arial"/>
    </w:rPr>
  </w:style>
  <w:style w:type="paragraph" w:customStyle="1" w:styleId="S0">
    <w:name w:val="S_Обычный"/>
    <w:basedOn w:val="a"/>
    <w:link w:val="S1"/>
    <w:rsid w:val="00E9650B"/>
    <w:pPr>
      <w:spacing w:line="360" w:lineRule="auto"/>
      <w:ind w:firstLine="709"/>
      <w:jc w:val="both"/>
    </w:pPr>
    <w:rPr>
      <w:rFonts w:ascii="Arial" w:hAnsi="Arial"/>
      <w:lang/>
    </w:rPr>
  </w:style>
  <w:style w:type="character" w:customStyle="1" w:styleId="S1">
    <w:name w:val="S_Обычный Знак"/>
    <w:link w:val="S0"/>
    <w:locked/>
    <w:rsid w:val="00E9650B"/>
    <w:rPr>
      <w:rFonts w:ascii="Arial" w:hAnsi="Arial" w:cs="Arial"/>
      <w:sz w:val="24"/>
      <w:szCs w:val="24"/>
    </w:rPr>
  </w:style>
  <w:style w:type="paragraph" w:styleId="af4">
    <w:name w:val="List"/>
    <w:basedOn w:val="a"/>
    <w:rsid w:val="00E9650B"/>
    <w:pPr>
      <w:ind w:left="283" w:hanging="283"/>
    </w:pPr>
  </w:style>
  <w:style w:type="paragraph" w:styleId="31">
    <w:name w:val="toc 3"/>
    <w:basedOn w:val="a"/>
    <w:uiPriority w:val="1"/>
    <w:qFormat/>
    <w:rsid w:val="00E9650B"/>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E9650B"/>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E9650B"/>
    <w:rPr>
      <w:bCs/>
      <w:i/>
      <w:sz w:val="24"/>
      <w:szCs w:val="24"/>
    </w:rPr>
  </w:style>
  <w:style w:type="paragraph" w:customStyle="1" w:styleId="S">
    <w:name w:val="S_Нумерованный"/>
    <w:basedOn w:val="a"/>
    <w:autoRedefine/>
    <w:rsid w:val="00E9650B"/>
    <w:pPr>
      <w:numPr>
        <w:numId w:val="30"/>
      </w:numPr>
      <w:tabs>
        <w:tab w:val="left" w:pos="992"/>
      </w:tabs>
      <w:spacing w:line="360" w:lineRule="auto"/>
      <w:ind w:left="0" w:firstLine="709"/>
      <w:jc w:val="both"/>
    </w:pPr>
  </w:style>
  <w:style w:type="paragraph" w:customStyle="1" w:styleId="ConsNonformat">
    <w:name w:val="ConsNonformat"/>
    <w:link w:val="ConsNonformat0"/>
    <w:rsid w:val="00E9650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E9650B"/>
    <w:rPr>
      <w:rFonts w:ascii="Courier New" w:hAnsi="Courier New" w:cs="Courier New"/>
      <w:lang w:val="ru-RU" w:eastAsia="ru-RU" w:bidi="ar-SA"/>
    </w:rPr>
  </w:style>
  <w:style w:type="paragraph" w:customStyle="1" w:styleId="ConsPlusCell">
    <w:name w:val="ConsPlusCell"/>
    <w:rsid w:val="00E9650B"/>
    <w:pPr>
      <w:widowControl w:val="0"/>
      <w:autoSpaceDE w:val="0"/>
      <w:autoSpaceDN w:val="0"/>
      <w:adjustRightInd w:val="0"/>
    </w:pPr>
    <w:rPr>
      <w:sz w:val="24"/>
      <w:szCs w:val="24"/>
    </w:rPr>
  </w:style>
  <w:style w:type="table" w:customStyle="1" w:styleId="TableNormal">
    <w:name w:val="Table Normal"/>
    <w:uiPriority w:val="2"/>
    <w:semiHidden/>
    <w:unhideWhenUsed/>
    <w:qFormat/>
    <w:rsid w:val="00E9650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E9650B"/>
    <w:pPr>
      <w:widowControl w:val="0"/>
      <w:spacing w:before="104"/>
      <w:ind w:left="120"/>
    </w:pPr>
    <w:rPr>
      <w:lang w:val="en-US" w:eastAsia="en-US"/>
    </w:rPr>
  </w:style>
  <w:style w:type="paragraph" w:styleId="23">
    <w:name w:val="toc 2"/>
    <w:basedOn w:val="a"/>
    <w:uiPriority w:val="1"/>
    <w:qFormat/>
    <w:rsid w:val="00E9650B"/>
    <w:pPr>
      <w:widowControl w:val="0"/>
      <w:spacing w:before="141"/>
      <w:ind w:left="360" w:hanging="579"/>
    </w:pPr>
    <w:rPr>
      <w:lang w:val="en-US" w:eastAsia="en-US"/>
    </w:rPr>
  </w:style>
  <w:style w:type="paragraph" w:styleId="41">
    <w:name w:val="toc 4"/>
    <w:basedOn w:val="a"/>
    <w:uiPriority w:val="1"/>
    <w:qFormat/>
    <w:rsid w:val="00E9650B"/>
    <w:pPr>
      <w:widowControl w:val="0"/>
      <w:spacing w:before="137"/>
      <w:ind w:left="1000" w:hanging="862"/>
    </w:pPr>
    <w:rPr>
      <w:lang w:val="en-US" w:eastAsia="en-US"/>
    </w:rPr>
  </w:style>
  <w:style w:type="paragraph" w:customStyle="1" w:styleId="TableParagraph">
    <w:name w:val="Table Paragraph"/>
    <w:basedOn w:val="a"/>
    <w:uiPriority w:val="1"/>
    <w:qFormat/>
    <w:rsid w:val="00E9650B"/>
    <w:pPr>
      <w:widowControl w:val="0"/>
    </w:pPr>
    <w:rPr>
      <w:rFonts w:ascii="Calibri" w:eastAsia="Calibri" w:hAnsi="Calibri"/>
      <w:sz w:val="22"/>
      <w:szCs w:val="22"/>
      <w:lang w:val="en-US" w:eastAsia="en-US"/>
    </w:rPr>
  </w:style>
  <w:style w:type="paragraph" w:customStyle="1" w:styleId="u">
    <w:name w:val="u"/>
    <w:basedOn w:val="a"/>
    <w:rsid w:val="00E9650B"/>
    <w:pPr>
      <w:spacing w:before="100" w:beforeAutospacing="1" w:after="100" w:afterAutospacing="1"/>
    </w:pPr>
  </w:style>
  <w:style w:type="character" w:styleId="af6">
    <w:name w:val="Strong"/>
    <w:qFormat/>
    <w:rsid w:val="00E9650B"/>
    <w:rPr>
      <w:b/>
      <w:bCs/>
    </w:rPr>
  </w:style>
  <w:style w:type="paragraph" w:customStyle="1" w:styleId="formattext">
    <w:name w:val="formattext"/>
    <w:basedOn w:val="a"/>
    <w:rsid w:val="00E9650B"/>
    <w:pPr>
      <w:spacing w:before="100" w:beforeAutospacing="1" w:after="100" w:afterAutospacing="1"/>
    </w:pPr>
  </w:style>
  <w:style w:type="table" w:customStyle="1" w:styleId="16">
    <w:name w:val="Сетка таблицы1"/>
    <w:basedOn w:val="a1"/>
    <w:next w:val="a3"/>
    <w:rsid w:val="00E96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E9650B"/>
    <w:pPr>
      <w:spacing w:after="160" w:line="240" w:lineRule="exact"/>
    </w:pPr>
    <w:rPr>
      <w:rFonts w:ascii="Verdana" w:hAnsi="Verdana" w:cs="Verdana"/>
      <w:lang w:val="en-US" w:eastAsia="en-US"/>
    </w:rPr>
  </w:style>
  <w:style w:type="paragraph" w:customStyle="1" w:styleId="af7">
    <w:name w:val="Знак"/>
    <w:basedOn w:val="a"/>
    <w:rsid w:val="00E9650B"/>
    <w:pPr>
      <w:spacing w:line="240" w:lineRule="exact"/>
      <w:jc w:val="both"/>
    </w:pPr>
    <w:rPr>
      <w:rFonts w:ascii="Arial" w:hAnsi="Arial" w:cs="Arial"/>
      <w:lang w:val="en-US" w:eastAsia="en-US"/>
    </w:rPr>
  </w:style>
  <w:style w:type="paragraph" w:customStyle="1" w:styleId="ConsNormal">
    <w:name w:val="ConsNormal"/>
    <w:rsid w:val="00E9650B"/>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E9650B"/>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E9650B"/>
    <w:rPr>
      <w:rFonts w:ascii="Arial" w:hAnsi="Arial" w:cs="Arial"/>
    </w:rPr>
  </w:style>
  <w:style w:type="character" w:styleId="afa">
    <w:name w:val="footnote reference"/>
    <w:rsid w:val="00E9650B"/>
    <w:rPr>
      <w:vertAlign w:val="superscript"/>
    </w:rPr>
  </w:style>
  <w:style w:type="character" w:styleId="afb">
    <w:name w:val="page number"/>
    <w:rsid w:val="00E9650B"/>
  </w:style>
  <w:style w:type="character" w:customStyle="1" w:styleId="grame">
    <w:name w:val="grame"/>
    <w:rsid w:val="00E9650B"/>
  </w:style>
  <w:style w:type="paragraph" w:customStyle="1" w:styleId="Heading">
    <w:name w:val="Heading"/>
    <w:rsid w:val="00E9650B"/>
    <w:pPr>
      <w:widowControl w:val="0"/>
      <w:autoSpaceDE w:val="0"/>
      <w:autoSpaceDN w:val="0"/>
      <w:adjustRightInd w:val="0"/>
    </w:pPr>
    <w:rPr>
      <w:rFonts w:ascii="Arial" w:hAnsi="Arial" w:cs="Arial"/>
      <w:b/>
      <w:bCs/>
      <w:sz w:val="22"/>
      <w:szCs w:val="22"/>
    </w:rPr>
  </w:style>
  <w:style w:type="paragraph" w:styleId="afc">
    <w:name w:val="Plain Text"/>
    <w:basedOn w:val="a"/>
    <w:link w:val="afd"/>
    <w:rsid w:val="00E9650B"/>
    <w:rPr>
      <w:rFonts w:ascii="Courier New" w:hAnsi="Courier New" w:cs="Courier New"/>
      <w:sz w:val="20"/>
      <w:szCs w:val="20"/>
    </w:rPr>
  </w:style>
  <w:style w:type="character" w:customStyle="1" w:styleId="afd">
    <w:name w:val="Текст Знак"/>
    <w:basedOn w:val="a0"/>
    <w:link w:val="afc"/>
    <w:rsid w:val="00E9650B"/>
    <w:rPr>
      <w:rFonts w:ascii="Courier New" w:hAnsi="Courier New" w:cs="Courier New"/>
    </w:rPr>
  </w:style>
  <w:style w:type="character" w:customStyle="1" w:styleId="spelle">
    <w:name w:val="spelle"/>
    <w:rsid w:val="00E9650B"/>
  </w:style>
  <w:style w:type="paragraph" w:styleId="HTML">
    <w:name w:val="HTML Preformatted"/>
    <w:basedOn w:val="a"/>
    <w:link w:val="HTML0"/>
    <w:rsid w:val="00E9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E9650B"/>
    <w:rPr>
      <w:rFonts w:ascii="Courier New" w:hAnsi="Courier New" w:cs="Courier New"/>
      <w:color w:val="000000"/>
    </w:rPr>
  </w:style>
  <w:style w:type="paragraph" w:customStyle="1" w:styleId="ConsPlusNormal">
    <w:name w:val="ConsPlusNormal"/>
    <w:rsid w:val="00E9650B"/>
    <w:pPr>
      <w:widowControl w:val="0"/>
      <w:autoSpaceDE w:val="0"/>
      <w:autoSpaceDN w:val="0"/>
      <w:adjustRightInd w:val="0"/>
      <w:ind w:firstLine="720"/>
    </w:pPr>
    <w:rPr>
      <w:rFonts w:ascii="Arial" w:hAnsi="Arial" w:cs="Arial"/>
    </w:rPr>
  </w:style>
  <w:style w:type="character" w:customStyle="1" w:styleId="f">
    <w:name w:val="f"/>
    <w:rsid w:val="00E9650B"/>
  </w:style>
  <w:style w:type="paragraph" w:styleId="afe">
    <w:name w:val="Body Text Indent"/>
    <w:basedOn w:val="a"/>
    <w:link w:val="aff"/>
    <w:rsid w:val="00E9650B"/>
    <w:pPr>
      <w:spacing w:after="120"/>
      <w:ind w:left="283"/>
    </w:pPr>
    <w:rPr>
      <w:rFonts w:ascii="Arial" w:hAnsi="Arial" w:cs="Arial"/>
    </w:rPr>
  </w:style>
  <w:style w:type="character" w:customStyle="1" w:styleId="aff">
    <w:name w:val="Основной текст с отступом Знак"/>
    <w:basedOn w:val="a0"/>
    <w:link w:val="afe"/>
    <w:rsid w:val="00E9650B"/>
    <w:rPr>
      <w:rFonts w:ascii="Arial" w:hAnsi="Arial" w:cs="Arial"/>
      <w:sz w:val="24"/>
      <w:szCs w:val="24"/>
    </w:rPr>
  </w:style>
  <w:style w:type="paragraph" w:customStyle="1" w:styleId="FR2">
    <w:name w:val="FR2"/>
    <w:rsid w:val="00E9650B"/>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E9650B"/>
    <w:pPr>
      <w:autoSpaceDE w:val="0"/>
      <w:autoSpaceDN w:val="0"/>
      <w:adjustRightInd w:val="0"/>
      <w:spacing w:before="28" w:after="28"/>
    </w:pPr>
    <w:rPr>
      <w:rFonts w:ascii="Arial" w:hAnsi="Arial" w:cs="Arial"/>
    </w:rPr>
  </w:style>
  <w:style w:type="paragraph" w:styleId="24">
    <w:name w:val="List 2"/>
    <w:basedOn w:val="a"/>
    <w:rsid w:val="00E9650B"/>
    <w:pPr>
      <w:ind w:left="566" w:hanging="283"/>
    </w:pPr>
    <w:rPr>
      <w:rFonts w:ascii="Arial" w:hAnsi="Arial" w:cs="Arial"/>
      <w:sz w:val="20"/>
      <w:szCs w:val="20"/>
    </w:rPr>
  </w:style>
  <w:style w:type="paragraph" w:styleId="32">
    <w:name w:val="List 3"/>
    <w:basedOn w:val="a"/>
    <w:rsid w:val="00E9650B"/>
    <w:pPr>
      <w:ind w:left="849" w:hanging="283"/>
    </w:pPr>
    <w:rPr>
      <w:rFonts w:ascii="Arial" w:hAnsi="Arial" w:cs="Arial"/>
      <w:sz w:val="20"/>
      <w:szCs w:val="20"/>
    </w:rPr>
  </w:style>
  <w:style w:type="paragraph" w:customStyle="1" w:styleId="18">
    <w:name w:val="Знак1"/>
    <w:basedOn w:val="a"/>
    <w:rsid w:val="00E9650B"/>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E9650B"/>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E9650B"/>
    <w:rPr>
      <w:rFonts w:ascii="Arial" w:hAnsi="Arial" w:cs="Arial"/>
      <w:sz w:val="24"/>
      <w:szCs w:val="24"/>
    </w:rPr>
  </w:style>
  <w:style w:type="paragraph" w:styleId="27">
    <w:name w:val="Body Text 2"/>
    <w:basedOn w:val="a"/>
    <w:link w:val="28"/>
    <w:rsid w:val="00E9650B"/>
    <w:pPr>
      <w:spacing w:after="120" w:line="480" w:lineRule="auto"/>
    </w:pPr>
    <w:rPr>
      <w:rFonts w:ascii="Arial" w:hAnsi="Arial" w:cs="Arial"/>
    </w:rPr>
  </w:style>
  <w:style w:type="character" w:customStyle="1" w:styleId="28">
    <w:name w:val="Основной текст 2 Знак"/>
    <w:basedOn w:val="a0"/>
    <w:link w:val="27"/>
    <w:rsid w:val="00E9650B"/>
    <w:rPr>
      <w:rFonts w:ascii="Arial" w:hAnsi="Arial" w:cs="Arial"/>
      <w:sz w:val="24"/>
      <w:szCs w:val="24"/>
    </w:rPr>
  </w:style>
  <w:style w:type="character" w:customStyle="1" w:styleId="S10">
    <w:name w:val="S_Маркированный Знак1"/>
    <w:link w:val="S2"/>
    <w:locked/>
    <w:rsid w:val="00E9650B"/>
    <w:rPr>
      <w:sz w:val="24"/>
      <w:szCs w:val="24"/>
    </w:rPr>
  </w:style>
  <w:style w:type="paragraph" w:customStyle="1" w:styleId="S2">
    <w:name w:val="S_Маркированный"/>
    <w:basedOn w:val="aff0"/>
    <w:link w:val="S10"/>
    <w:autoRedefine/>
    <w:rsid w:val="00E9650B"/>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E9650B"/>
    <w:pPr>
      <w:ind w:left="1069" w:hanging="360"/>
    </w:pPr>
    <w:rPr>
      <w:rFonts w:ascii="Arial" w:hAnsi="Arial" w:cs="Arial"/>
    </w:rPr>
  </w:style>
  <w:style w:type="paragraph" w:customStyle="1" w:styleId="S3">
    <w:name w:val="S_Таблица"/>
    <w:basedOn w:val="a"/>
    <w:link w:val="S4"/>
    <w:autoRedefine/>
    <w:rsid w:val="00E9650B"/>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E9650B"/>
    <w:rPr>
      <w:rFonts w:ascii="Arial" w:hAnsi="Arial" w:cs="Arial"/>
      <w:color w:val="008000"/>
      <w:sz w:val="24"/>
      <w:szCs w:val="24"/>
      <w:lang w:eastAsia="en-US"/>
    </w:rPr>
  </w:style>
  <w:style w:type="character" w:customStyle="1" w:styleId="S5">
    <w:name w:val="S_Обычный в таблице Знак"/>
    <w:link w:val="S6"/>
    <w:locked/>
    <w:rsid w:val="00E9650B"/>
    <w:rPr>
      <w:sz w:val="24"/>
      <w:szCs w:val="24"/>
    </w:rPr>
  </w:style>
  <w:style w:type="paragraph" w:customStyle="1" w:styleId="S6">
    <w:name w:val="S_Обычный в таблице"/>
    <w:basedOn w:val="a"/>
    <w:link w:val="S5"/>
    <w:rsid w:val="00E9650B"/>
    <w:pPr>
      <w:jc w:val="center"/>
    </w:pPr>
    <w:rPr>
      <w:lang/>
    </w:rPr>
  </w:style>
  <w:style w:type="paragraph" w:customStyle="1" w:styleId="aff1">
    <w:name w:val="Примечание"/>
    <w:basedOn w:val="a"/>
    <w:qFormat/>
    <w:rsid w:val="00E9650B"/>
    <w:pPr>
      <w:ind w:firstLine="567"/>
      <w:jc w:val="both"/>
    </w:pPr>
    <w:rPr>
      <w:rFonts w:ascii="Arial" w:hAnsi="Arial" w:cs="Arial"/>
      <w:sz w:val="20"/>
      <w:szCs w:val="20"/>
      <w:lang w:eastAsia="en-US"/>
    </w:rPr>
  </w:style>
  <w:style w:type="paragraph" w:customStyle="1" w:styleId="ConsCell">
    <w:name w:val="ConsCell"/>
    <w:rsid w:val="00E9650B"/>
    <w:pPr>
      <w:widowControl w:val="0"/>
      <w:autoSpaceDE w:val="0"/>
      <w:autoSpaceDN w:val="0"/>
      <w:adjustRightInd w:val="0"/>
      <w:ind w:right="19772"/>
    </w:pPr>
    <w:rPr>
      <w:rFonts w:ascii="Arial" w:hAnsi="Arial" w:cs="Arial"/>
    </w:rPr>
  </w:style>
  <w:style w:type="paragraph" w:styleId="aff2">
    <w:name w:val="annotation text"/>
    <w:basedOn w:val="a"/>
    <w:link w:val="aff3"/>
    <w:rsid w:val="00E9650B"/>
    <w:rPr>
      <w:rFonts w:ascii="Arial" w:hAnsi="Arial" w:cs="Arial"/>
      <w:sz w:val="20"/>
      <w:szCs w:val="20"/>
    </w:rPr>
  </w:style>
  <w:style w:type="character" w:customStyle="1" w:styleId="aff3">
    <w:name w:val="Текст примечания Знак"/>
    <w:basedOn w:val="a0"/>
    <w:link w:val="aff2"/>
    <w:rsid w:val="00E9650B"/>
    <w:rPr>
      <w:rFonts w:ascii="Arial" w:hAnsi="Arial" w:cs="Arial"/>
    </w:rPr>
  </w:style>
  <w:style w:type="paragraph" w:customStyle="1" w:styleId="aff4">
    <w:name w:val="приложения рнгп"/>
    <w:basedOn w:val="20"/>
    <w:autoRedefine/>
    <w:qFormat/>
    <w:rsid w:val="00E9650B"/>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E9650B"/>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E9650B"/>
    <w:rPr>
      <w:rFonts w:ascii="Arial" w:hAnsi="Arial" w:cs="Arial"/>
      <w:sz w:val="16"/>
      <w:szCs w:val="16"/>
    </w:rPr>
  </w:style>
  <w:style w:type="paragraph" w:styleId="29">
    <w:name w:val="List Continue 2"/>
    <w:basedOn w:val="a"/>
    <w:rsid w:val="00E9650B"/>
    <w:pPr>
      <w:spacing w:after="120"/>
      <w:ind w:left="566"/>
    </w:pPr>
    <w:rPr>
      <w:rFonts w:ascii="Arial" w:hAnsi="Arial" w:cs="Arial"/>
    </w:rPr>
  </w:style>
  <w:style w:type="paragraph" w:styleId="35">
    <w:name w:val="List Continue 3"/>
    <w:basedOn w:val="a"/>
    <w:rsid w:val="00E9650B"/>
    <w:pPr>
      <w:spacing w:after="120"/>
      <w:ind w:left="849"/>
    </w:pPr>
    <w:rPr>
      <w:rFonts w:ascii="Arial" w:hAnsi="Arial" w:cs="Arial"/>
    </w:rPr>
  </w:style>
  <w:style w:type="paragraph" w:customStyle="1" w:styleId="19">
    <w:name w:val="Стиль1"/>
    <w:basedOn w:val="a"/>
    <w:rsid w:val="00E9650B"/>
    <w:pPr>
      <w:jc w:val="center"/>
    </w:pPr>
    <w:rPr>
      <w:rFonts w:ascii="Arial" w:hAnsi="Arial" w:cs="Arial"/>
      <w:sz w:val="20"/>
      <w:szCs w:val="20"/>
    </w:rPr>
  </w:style>
  <w:style w:type="paragraph" w:customStyle="1" w:styleId="textn">
    <w:name w:val="textn"/>
    <w:basedOn w:val="a"/>
    <w:rsid w:val="00E9650B"/>
    <w:pPr>
      <w:spacing w:before="100" w:beforeAutospacing="1" w:after="100" w:afterAutospacing="1"/>
    </w:pPr>
    <w:rPr>
      <w:rFonts w:ascii="Arial" w:hAnsi="Arial" w:cs="Arial"/>
    </w:rPr>
  </w:style>
  <w:style w:type="paragraph" w:customStyle="1" w:styleId="2a">
    <w:name w:val="Знак2"/>
    <w:basedOn w:val="a"/>
    <w:rsid w:val="00E9650B"/>
    <w:pPr>
      <w:spacing w:line="240" w:lineRule="exact"/>
      <w:jc w:val="both"/>
    </w:pPr>
    <w:rPr>
      <w:rFonts w:ascii="Arial" w:hAnsi="Arial" w:cs="Arial"/>
      <w:lang w:val="en-US" w:eastAsia="en-US"/>
    </w:rPr>
  </w:style>
  <w:style w:type="character" w:customStyle="1" w:styleId="FontStyle11">
    <w:name w:val="Font Style11"/>
    <w:rsid w:val="00E9650B"/>
    <w:rPr>
      <w:rFonts w:ascii="Times New Roman" w:hAnsi="Times New Roman" w:cs="Times New Roman"/>
      <w:sz w:val="26"/>
      <w:szCs w:val="26"/>
    </w:rPr>
  </w:style>
  <w:style w:type="paragraph" w:customStyle="1" w:styleId="36">
    <w:name w:val="Знак3"/>
    <w:basedOn w:val="a"/>
    <w:rsid w:val="00E9650B"/>
    <w:pPr>
      <w:spacing w:line="240" w:lineRule="exact"/>
      <w:jc w:val="both"/>
    </w:pPr>
    <w:rPr>
      <w:rFonts w:ascii="Arial" w:hAnsi="Arial" w:cs="Arial"/>
      <w:lang w:val="en-US" w:eastAsia="en-US"/>
    </w:rPr>
  </w:style>
  <w:style w:type="paragraph" w:customStyle="1" w:styleId="42">
    <w:name w:val="Знак4"/>
    <w:basedOn w:val="a"/>
    <w:rsid w:val="00E9650B"/>
    <w:pPr>
      <w:spacing w:line="240" w:lineRule="exact"/>
      <w:jc w:val="both"/>
    </w:pPr>
    <w:rPr>
      <w:rFonts w:ascii="Arial" w:hAnsi="Arial" w:cs="Arial"/>
      <w:lang w:val="en-US" w:eastAsia="en-US"/>
    </w:rPr>
  </w:style>
  <w:style w:type="paragraph" w:customStyle="1" w:styleId="5">
    <w:name w:val="Знак5"/>
    <w:basedOn w:val="a"/>
    <w:rsid w:val="00E9650B"/>
    <w:pPr>
      <w:spacing w:line="240" w:lineRule="exact"/>
      <w:jc w:val="both"/>
    </w:pPr>
    <w:rPr>
      <w:rFonts w:ascii="Arial" w:hAnsi="Arial" w:cs="Arial"/>
      <w:lang w:val="en-US" w:eastAsia="en-US"/>
    </w:rPr>
  </w:style>
  <w:style w:type="paragraph" w:customStyle="1" w:styleId="6">
    <w:name w:val="Знак6"/>
    <w:basedOn w:val="a"/>
    <w:rsid w:val="00E9650B"/>
    <w:pPr>
      <w:spacing w:line="240" w:lineRule="exact"/>
      <w:jc w:val="both"/>
    </w:pPr>
    <w:rPr>
      <w:rFonts w:ascii="Arial" w:hAnsi="Arial" w:cs="Arial"/>
      <w:lang w:val="en-US" w:eastAsia="en-US"/>
    </w:rPr>
  </w:style>
  <w:style w:type="paragraph" w:customStyle="1" w:styleId="7">
    <w:name w:val="Знак7"/>
    <w:basedOn w:val="a"/>
    <w:rsid w:val="00E9650B"/>
    <w:pPr>
      <w:spacing w:line="240" w:lineRule="exact"/>
      <w:jc w:val="both"/>
    </w:pPr>
    <w:rPr>
      <w:rFonts w:ascii="Arial" w:hAnsi="Arial" w:cs="Arial"/>
      <w:lang w:val="en-US" w:eastAsia="en-US"/>
    </w:rPr>
  </w:style>
  <w:style w:type="paragraph" w:customStyle="1" w:styleId="8">
    <w:name w:val="Знак8"/>
    <w:basedOn w:val="a"/>
    <w:rsid w:val="00E9650B"/>
    <w:pPr>
      <w:spacing w:line="240" w:lineRule="exact"/>
      <w:jc w:val="both"/>
    </w:pPr>
    <w:rPr>
      <w:rFonts w:ascii="Arial" w:hAnsi="Arial" w:cs="Arial"/>
      <w:lang w:val="en-US" w:eastAsia="en-US"/>
    </w:rPr>
  </w:style>
  <w:style w:type="paragraph" w:customStyle="1" w:styleId="9">
    <w:name w:val="Знак9"/>
    <w:basedOn w:val="a"/>
    <w:rsid w:val="00E9650B"/>
    <w:pPr>
      <w:spacing w:line="240" w:lineRule="exact"/>
      <w:jc w:val="both"/>
    </w:pPr>
    <w:rPr>
      <w:rFonts w:ascii="Arial" w:hAnsi="Arial" w:cs="Arial"/>
      <w:lang w:val="en-US" w:eastAsia="en-US"/>
    </w:rPr>
  </w:style>
  <w:style w:type="character" w:customStyle="1" w:styleId="apple-style-span">
    <w:name w:val="apple-style-span"/>
    <w:rsid w:val="00E9650B"/>
  </w:style>
  <w:style w:type="paragraph" w:customStyle="1" w:styleId="100">
    <w:name w:val="Знак10"/>
    <w:basedOn w:val="a"/>
    <w:rsid w:val="00E9650B"/>
    <w:pPr>
      <w:spacing w:line="240" w:lineRule="exact"/>
      <w:jc w:val="both"/>
    </w:pPr>
    <w:rPr>
      <w:rFonts w:ascii="Arial" w:hAnsi="Arial" w:cs="Arial"/>
      <w:lang w:val="en-US" w:eastAsia="en-US"/>
    </w:rPr>
  </w:style>
  <w:style w:type="paragraph" w:customStyle="1" w:styleId="FORMATTEXT0">
    <w:name w:val=".FORMATTEXT"/>
    <w:rsid w:val="00E9650B"/>
    <w:pPr>
      <w:widowControl w:val="0"/>
      <w:autoSpaceDE w:val="0"/>
      <w:autoSpaceDN w:val="0"/>
      <w:adjustRightInd w:val="0"/>
    </w:pPr>
    <w:rPr>
      <w:sz w:val="24"/>
      <w:szCs w:val="24"/>
    </w:rPr>
  </w:style>
  <w:style w:type="paragraph" w:customStyle="1" w:styleId="1a">
    <w:name w:val="Знак1 Знак Знак Знак"/>
    <w:basedOn w:val="a"/>
    <w:rsid w:val="00E9650B"/>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E9650B"/>
    <w:rPr>
      <w:rFonts w:ascii="Verdana" w:hAnsi="Verdana" w:cs="Verdana"/>
      <w:sz w:val="20"/>
      <w:szCs w:val="20"/>
      <w:lang w:val="en-US" w:eastAsia="en-US"/>
    </w:rPr>
  </w:style>
  <w:style w:type="character" w:customStyle="1" w:styleId="text11">
    <w:name w:val="text11"/>
    <w:rsid w:val="00E9650B"/>
    <w:rPr>
      <w:b/>
      <w:bCs/>
      <w:color w:val="333333"/>
      <w:sz w:val="20"/>
      <w:szCs w:val="20"/>
      <w:u w:val="single"/>
    </w:rPr>
  </w:style>
  <w:style w:type="paragraph" w:customStyle="1" w:styleId="1b">
    <w:name w:val="Обычный1"/>
    <w:rsid w:val="00E9650B"/>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E9650B"/>
  </w:style>
  <w:style w:type="paragraph" w:customStyle="1" w:styleId="txt">
    <w:name w:val="txt"/>
    <w:basedOn w:val="a"/>
    <w:rsid w:val="00E9650B"/>
    <w:pPr>
      <w:spacing w:before="100" w:beforeAutospacing="1" w:after="100" w:afterAutospacing="1"/>
    </w:pPr>
    <w:rPr>
      <w:rFonts w:ascii="Verdana" w:hAnsi="Verdana" w:cs="Verdana"/>
      <w:color w:val="000000"/>
      <w:sz w:val="17"/>
      <w:szCs w:val="17"/>
    </w:rPr>
  </w:style>
  <w:style w:type="paragraph" w:customStyle="1" w:styleId="textb">
    <w:name w:val="textb"/>
    <w:basedOn w:val="a"/>
    <w:rsid w:val="00E9650B"/>
    <w:rPr>
      <w:rFonts w:ascii="Arial" w:hAnsi="Arial" w:cs="Arial"/>
      <w:b/>
      <w:bCs/>
      <w:sz w:val="22"/>
      <w:szCs w:val="22"/>
    </w:rPr>
  </w:style>
  <w:style w:type="paragraph" w:customStyle="1" w:styleId="western">
    <w:name w:val="western"/>
    <w:basedOn w:val="a"/>
    <w:rsid w:val="00E9650B"/>
    <w:pPr>
      <w:spacing w:before="100" w:beforeAutospacing="1" w:after="100" w:afterAutospacing="1"/>
    </w:pPr>
  </w:style>
  <w:style w:type="character" w:customStyle="1" w:styleId="Normal">
    <w:name w:val="Normal Знак"/>
    <w:locked/>
    <w:rsid w:val="00E9650B"/>
    <w:rPr>
      <w:sz w:val="24"/>
      <w:szCs w:val="24"/>
      <w:lang w:val="ru-RU" w:eastAsia="ru-RU"/>
    </w:rPr>
  </w:style>
  <w:style w:type="paragraph" w:customStyle="1" w:styleId="ConsTitle">
    <w:name w:val="ConsTitle"/>
    <w:rsid w:val="00E9650B"/>
    <w:pPr>
      <w:widowControl w:val="0"/>
      <w:autoSpaceDE w:val="0"/>
      <w:autoSpaceDN w:val="0"/>
      <w:adjustRightInd w:val="0"/>
    </w:pPr>
    <w:rPr>
      <w:rFonts w:ascii="Arial" w:hAnsi="Arial" w:cs="Arial"/>
      <w:b/>
      <w:bCs/>
      <w:sz w:val="16"/>
      <w:szCs w:val="16"/>
    </w:rPr>
  </w:style>
  <w:style w:type="paragraph" w:customStyle="1" w:styleId="FR1">
    <w:name w:val="FR1"/>
    <w:rsid w:val="00E9650B"/>
    <w:pPr>
      <w:widowControl w:val="0"/>
      <w:autoSpaceDE w:val="0"/>
      <w:autoSpaceDN w:val="0"/>
      <w:adjustRightInd w:val="0"/>
    </w:pPr>
    <w:rPr>
      <w:sz w:val="16"/>
      <w:szCs w:val="16"/>
    </w:rPr>
  </w:style>
  <w:style w:type="paragraph" w:customStyle="1" w:styleId="50">
    <w:name w:val="çàãîëîâîê 5"/>
    <w:basedOn w:val="a"/>
    <w:next w:val="a"/>
    <w:rsid w:val="00E9650B"/>
    <w:pPr>
      <w:keepNext/>
      <w:jc w:val="center"/>
    </w:pPr>
  </w:style>
  <w:style w:type="paragraph" w:customStyle="1" w:styleId="Normal10-022">
    <w:name w:val="Стиль Normal + 10 пт полужирный По центру Слева:  -02 см Справ...2"/>
    <w:basedOn w:val="a"/>
    <w:link w:val="Normal10-0220"/>
    <w:rsid w:val="00E9650B"/>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E9650B"/>
    <w:rPr>
      <w:b/>
      <w:bCs/>
      <w:sz w:val="24"/>
      <w:szCs w:val="24"/>
    </w:rPr>
  </w:style>
  <w:style w:type="paragraph" w:customStyle="1" w:styleId="ConsPlusTitle">
    <w:name w:val="ConsPlusTitle"/>
    <w:rsid w:val="00E9650B"/>
    <w:pPr>
      <w:widowControl w:val="0"/>
      <w:autoSpaceDE w:val="0"/>
      <w:autoSpaceDN w:val="0"/>
      <w:adjustRightInd w:val="0"/>
    </w:pPr>
    <w:rPr>
      <w:rFonts w:ascii="Arial" w:hAnsi="Arial" w:cs="Arial"/>
      <w:b/>
      <w:bCs/>
    </w:rPr>
  </w:style>
  <w:style w:type="character" w:customStyle="1" w:styleId="FontStyle88">
    <w:name w:val="Font Style88"/>
    <w:rsid w:val="00E9650B"/>
    <w:rPr>
      <w:rFonts w:ascii="Times New Roman" w:hAnsi="Times New Roman" w:cs="Times New Roman"/>
      <w:sz w:val="22"/>
      <w:szCs w:val="22"/>
    </w:rPr>
  </w:style>
  <w:style w:type="paragraph" w:customStyle="1" w:styleId="aff6">
    <w:name w:val="Знак Знак Знак Знак"/>
    <w:basedOn w:val="a"/>
    <w:rsid w:val="00E9650B"/>
    <w:rPr>
      <w:rFonts w:ascii="Verdana" w:hAnsi="Verdana" w:cs="Verdana"/>
      <w:sz w:val="20"/>
      <w:szCs w:val="20"/>
      <w:lang w:val="en-US" w:eastAsia="en-US"/>
    </w:rPr>
  </w:style>
  <w:style w:type="character" w:styleId="aff7">
    <w:name w:val="FollowedHyperlink"/>
    <w:uiPriority w:val="99"/>
    <w:rsid w:val="00E9650B"/>
    <w:rPr>
      <w:color w:val="800080"/>
      <w:u w:val="single"/>
    </w:rPr>
  </w:style>
  <w:style w:type="paragraph" w:customStyle="1" w:styleId="formattexttopleveltext">
    <w:name w:val="formattext topleveltext"/>
    <w:basedOn w:val="a"/>
    <w:rsid w:val="00E9650B"/>
    <w:pPr>
      <w:spacing w:before="100" w:beforeAutospacing="1" w:after="100" w:afterAutospacing="1"/>
    </w:pPr>
  </w:style>
  <w:style w:type="character" w:customStyle="1" w:styleId="context">
    <w:name w:val="context"/>
    <w:rsid w:val="00E9650B"/>
  </w:style>
  <w:style w:type="character" w:customStyle="1" w:styleId="contextcurrent">
    <w:name w:val="context_current"/>
    <w:rsid w:val="00E9650B"/>
  </w:style>
  <w:style w:type="paragraph" w:customStyle="1" w:styleId="11Char">
    <w:name w:val="Знак1 Знак Знак Знак Знак Знак Знак Знак Знак1 Char"/>
    <w:basedOn w:val="a"/>
    <w:rsid w:val="00E9650B"/>
    <w:pPr>
      <w:spacing w:after="160" w:line="240" w:lineRule="exact"/>
    </w:pPr>
    <w:rPr>
      <w:rFonts w:ascii="Verdana" w:hAnsi="Verdana"/>
      <w:sz w:val="20"/>
      <w:szCs w:val="20"/>
      <w:lang w:val="en-US" w:eastAsia="en-US"/>
    </w:rPr>
  </w:style>
  <w:style w:type="paragraph" w:styleId="2">
    <w:name w:val="List Bullet 2"/>
    <w:basedOn w:val="a"/>
    <w:rsid w:val="00E9650B"/>
    <w:pPr>
      <w:numPr>
        <w:numId w:val="31"/>
      </w:numPr>
    </w:pPr>
  </w:style>
  <w:style w:type="character" w:customStyle="1" w:styleId="WW8Num4z1">
    <w:name w:val="WW8Num4z1"/>
    <w:rsid w:val="00E9650B"/>
    <w:rPr>
      <w:rFonts w:ascii="Courier New" w:hAnsi="Courier New" w:cs="Courier New"/>
    </w:rPr>
  </w:style>
  <w:style w:type="paragraph" w:customStyle="1" w:styleId="headertext">
    <w:name w:val="headertext"/>
    <w:basedOn w:val="a"/>
    <w:rsid w:val="00E9650B"/>
    <w:pPr>
      <w:spacing w:before="100" w:beforeAutospacing="1" w:after="100" w:afterAutospacing="1"/>
    </w:pPr>
  </w:style>
  <w:style w:type="character" w:customStyle="1" w:styleId="aff8">
    <w:name w:val="Цветовое выделение"/>
    <w:rsid w:val="00E9650B"/>
    <w:rPr>
      <w:b/>
      <w:bCs/>
      <w:color w:val="000080"/>
      <w:sz w:val="20"/>
      <w:szCs w:val="20"/>
    </w:rPr>
  </w:style>
  <w:style w:type="paragraph" w:styleId="aff9">
    <w:name w:val="Subtitle"/>
    <w:basedOn w:val="a"/>
    <w:link w:val="affa"/>
    <w:qFormat/>
    <w:rsid w:val="00E9650B"/>
    <w:pPr>
      <w:spacing w:line="252" w:lineRule="auto"/>
      <w:ind w:left="-108" w:right="-108"/>
      <w:jc w:val="center"/>
    </w:pPr>
    <w:rPr>
      <w:b/>
      <w:sz w:val="19"/>
      <w:szCs w:val="20"/>
    </w:rPr>
  </w:style>
  <w:style w:type="character" w:customStyle="1" w:styleId="affa">
    <w:name w:val="Подзаголовок Знак"/>
    <w:basedOn w:val="a0"/>
    <w:link w:val="aff9"/>
    <w:rsid w:val="00E9650B"/>
    <w:rPr>
      <w:b/>
      <w:sz w:val="19"/>
    </w:rPr>
  </w:style>
  <w:style w:type="paragraph" w:customStyle="1" w:styleId="2b">
    <w:name w:val="Верхний колонтитул2"/>
    <w:basedOn w:val="a"/>
    <w:rsid w:val="00E9650B"/>
    <w:pPr>
      <w:widowControl w:val="0"/>
      <w:tabs>
        <w:tab w:val="center" w:pos="4153"/>
        <w:tab w:val="right" w:pos="8306"/>
      </w:tabs>
    </w:pPr>
    <w:rPr>
      <w:szCs w:val="20"/>
    </w:rPr>
  </w:style>
  <w:style w:type="paragraph" w:customStyle="1" w:styleId="affb">
    <w:name w:val="ВыпускныеДанные"/>
    <w:basedOn w:val="a"/>
    <w:next w:val="a"/>
    <w:rsid w:val="00E9650B"/>
    <w:rPr>
      <w:sz w:val="18"/>
      <w:szCs w:val="20"/>
    </w:rPr>
  </w:style>
  <w:style w:type="paragraph" w:customStyle="1" w:styleId="affc">
    <w:name w:val="ШапкаТаблицы"/>
    <w:basedOn w:val="a"/>
    <w:next w:val="a"/>
    <w:rsid w:val="00E9650B"/>
    <w:pPr>
      <w:ind w:left="-113" w:right="-113"/>
      <w:jc w:val="center"/>
    </w:pPr>
    <w:rPr>
      <w:i/>
      <w:sz w:val="18"/>
      <w:szCs w:val="20"/>
    </w:rPr>
  </w:style>
  <w:style w:type="paragraph" w:customStyle="1" w:styleId="310">
    <w:name w:val="заголовок 31"/>
    <w:basedOn w:val="a"/>
    <w:next w:val="a"/>
    <w:rsid w:val="00E9650B"/>
    <w:pPr>
      <w:keepNext/>
      <w:spacing w:line="216" w:lineRule="auto"/>
      <w:jc w:val="center"/>
    </w:pPr>
    <w:rPr>
      <w:b/>
      <w:szCs w:val="20"/>
    </w:rPr>
  </w:style>
  <w:style w:type="paragraph" w:styleId="affd">
    <w:name w:val="Title"/>
    <w:basedOn w:val="a"/>
    <w:link w:val="affe"/>
    <w:qFormat/>
    <w:rsid w:val="00E9650B"/>
    <w:pPr>
      <w:jc w:val="center"/>
    </w:pPr>
    <w:rPr>
      <w:b/>
      <w:sz w:val="48"/>
      <w:szCs w:val="20"/>
    </w:rPr>
  </w:style>
  <w:style w:type="character" w:customStyle="1" w:styleId="affe">
    <w:name w:val="Название Знак"/>
    <w:basedOn w:val="a0"/>
    <w:link w:val="affd"/>
    <w:rsid w:val="00E9650B"/>
    <w:rPr>
      <w:b/>
      <w:sz w:val="48"/>
    </w:rPr>
  </w:style>
  <w:style w:type="paragraph" w:customStyle="1" w:styleId="1">
    <w:name w:val="Список 1)"/>
    <w:basedOn w:val="a"/>
    <w:rsid w:val="00E9650B"/>
    <w:pPr>
      <w:numPr>
        <w:numId w:val="32"/>
      </w:numPr>
      <w:spacing w:after="60"/>
      <w:jc w:val="both"/>
    </w:pPr>
  </w:style>
  <w:style w:type="paragraph" w:customStyle="1" w:styleId="afff">
    <w:name w:val="Название таблицы"/>
    <w:basedOn w:val="af5"/>
    <w:rsid w:val="00E9650B"/>
    <w:pPr>
      <w:keepNext/>
      <w:keepLines/>
      <w:spacing w:after="0"/>
      <w:jc w:val="left"/>
    </w:pPr>
    <w:rPr>
      <w:b/>
      <w:i w:val="0"/>
      <w:sz w:val="22"/>
      <w:szCs w:val="22"/>
    </w:rPr>
  </w:style>
  <w:style w:type="paragraph" w:customStyle="1" w:styleId="afff0">
    <w:name w:val="Табличный_заголовки"/>
    <w:basedOn w:val="a"/>
    <w:rsid w:val="00E9650B"/>
    <w:pPr>
      <w:keepNext/>
      <w:keepLines/>
      <w:jc w:val="center"/>
    </w:pPr>
    <w:rPr>
      <w:b/>
      <w:sz w:val="20"/>
      <w:szCs w:val="20"/>
    </w:rPr>
  </w:style>
  <w:style w:type="paragraph" w:customStyle="1" w:styleId="afff1">
    <w:name w:val="Табличный_центр"/>
    <w:basedOn w:val="a"/>
    <w:rsid w:val="00E9650B"/>
    <w:pPr>
      <w:jc w:val="center"/>
    </w:pPr>
    <w:rPr>
      <w:sz w:val="22"/>
      <w:szCs w:val="22"/>
    </w:rPr>
  </w:style>
  <w:style w:type="paragraph" w:customStyle="1" w:styleId="afff2">
    <w:name w:val="Табличный_слева"/>
    <w:basedOn w:val="a"/>
    <w:rsid w:val="00E9650B"/>
    <w:rPr>
      <w:sz w:val="22"/>
      <w:szCs w:val="22"/>
    </w:rPr>
  </w:style>
  <w:style w:type="character" w:styleId="afff3">
    <w:name w:val="Emphasis"/>
    <w:qFormat/>
    <w:rsid w:val="00E9650B"/>
    <w:rPr>
      <w:b/>
      <w:bCs/>
      <w:i/>
      <w:iCs/>
      <w:color w:val="5A5A5A"/>
    </w:rPr>
  </w:style>
  <w:style w:type="paragraph" w:styleId="afff4">
    <w:name w:val="List Continue"/>
    <w:basedOn w:val="a"/>
    <w:uiPriority w:val="99"/>
    <w:unhideWhenUsed/>
    <w:rsid w:val="00E9650B"/>
    <w:pPr>
      <w:spacing w:after="120"/>
      <w:ind w:left="283"/>
      <w:contextualSpacing/>
    </w:pPr>
  </w:style>
  <w:style w:type="paragraph" w:customStyle="1" w:styleId="collapse-refs-p">
    <w:name w:val="collapse-refs-p"/>
    <w:basedOn w:val="a"/>
    <w:rsid w:val="00E9650B"/>
    <w:pPr>
      <w:spacing w:before="240" w:after="240"/>
      <w:ind w:left="480" w:right="480"/>
    </w:pPr>
    <w:rPr>
      <w:sz w:val="19"/>
      <w:szCs w:val="19"/>
    </w:rPr>
  </w:style>
  <w:style w:type="paragraph" w:customStyle="1" w:styleId="postedit-container">
    <w:name w:val="postedit-container"/>
    <w:basedOn w:val="a"/>
    <w:rsid w:val="00E9650B"/>
    <w:rPr>
      <w:sz w:val="20"/>
      <w:szCs w:val="20"/>
    </w:rPr>
  </w:style>
  <w:style w:type="paragraph" w:customStyle="1" w:styleId="postedit">
    <w:name w:val="postedit"/>
    <w:basedOn w:val="a"/>
    <w:rsid w:val="00E9650B"/>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E9650B"/>
    <w:pPr>
      <w:spacing w:before="100" w:beforeAutospacing="1" w:after="100" w:afterAutospacing="1" w:line="375" w:lineRule="atLeast"/>
    </w:pPr>
  </w:style>
  <w:style w:type="paragraph" w:customStyle="1" w:styleId="postedit-icon-checkmark">
    <w:name w:val="postedit-icon-checkmark"/>
    <w:basedOn w:val="a"/>
    <w:rsid w:val="00E9650B"/>
    <w:pPr>
      <w:spacing w:before="100" w:beforeAutospacing="1" w:after="100" w:afterAutospacing="1"/>
    </w:pPr>
  </w:style>
  <w:style w:type="paragraph" w:customStyle="1" w:styleId="postedit-close">
    <w:name w:val="postedit-close"/>
    <w:basedOn w:val="a"/>
    <w:rsid w:val="00E9650B"/>
    <w:pPr>
      <w:spacing w:before="100" w:beforeAutospacing="1" w:after="100" w:afterAutospacing="1" w:line="552" w:lineRule="atLeast"/>
    </w:pPr>
    <w:rPr>
      <w:b/>
      <w:bCs/>
      <w:color w:val="000000"/>
      <w:sz w:val="30"/>
      <w:szCs w:val="30"/>
    </w:rPr>
  </w:style>
  <w:style w:type="paragraph" w:customStyle="1" w:styleId="uls-menu">
    <w:name w:val="uls-menu"/>
    <w:basedOn w:val="a"/>
    <w:rsid w:val="00E9650B"/>
    <w:pPr>
      <w:spacing w:before="100" w:beforeAutospacing="1" w:after="100" w:afterAutospacing="1"/>
    </w:pPr>
    <w:rPr>
      <w:sz w:val="27"/>
      <w:szCs w:val="27"/>
    </w:rPr>
  </w:style>
  <w:style w:type="paragraph" w:customStyle="1" w:styleId="uls-search-wrapper-wrapper">
    <w:name w:val="uls-search-wrapper-wrapper"/>
    <w:basedOn w:val="a"/>
    <w:rsid w:val="00E9650B"/>
    <w:pPr>
      <w:spacing w:before="75" w:after="75"/>
    </w:pPr>
  </w:style>
  <w:style w:type="paragraph" w:customStyle="1" w:styleId="uls-icon-back">
    <w:name w:val="uls-icon-back"/>
    <w:basedOn w:val="a"/>
    <w:rsid w:val="00E9650B"/>
    <w:pPr>
      <w:pBdr>
        <w:right w:val="single" w:sz="6" w:space="0" w:color="C9C9C9"/>
      </w:pBdr>
      <w:spacing w:before="100" w:beforeAutospacing="1" w:after="100" w:afterAutospacing="1"/>
    </w:pPr>
  </w:style>
  <w:style w:type="paragraph" w:customStyle="1" w:styleId="mwembedplayer">
    <w:name w:val="mwembedplayer"/>
    <w:basedOn w:val="a"/>
    <w:rsid w:val="00E9650B"/>
    <w:pPr>
      <w:spacing w:before="100" w:beforeAutospacing="1" w:after="100" w:afterAutospacing="1"/>
    </w:pPr>
  </w:style>
  <w:style w:type="paragraph" w:customStyle="1" w:styleId="loadingspinner">
    <w:name w:val="loadingspinner"/>
    <w:basedOn w:val="a"/>
    <w:rsid w:val="00E9650B"/>
    <w:pPr>
      <w:spacing w:before="100" w:beforeAutospacing="1" w:after="100" w:afterAutospacing="1"/>
    </w:pPr>
  </w:style>
  <w:style w:type="paragraph" w:customStyle="1" w:styleId="mw-imported-resource">
    <w:name w:val="mw-imported-resource"/>
    <w:basedOn w:val="a"/>
    <w:rsid w:val="00E9650B"/>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E9650B"/>
    <w:pPr>
      <w:spacing w:before="30" w:after="100" w:afterAutospacing="1"/>
      <w:ind w:left="45"/>
    </w:pPr>
  </w:style>
  <w:style w:type="paragraph" w:customStyle="1" w:styleId="mw-fullscreen-overlay">
    <w:name w:val="mw-fullscreen-overlay"/>
    <w:basedOn w:val="a"/>
    <w:rsid w:val="00E9650B"/>
    <w:pPr>
      <w:shd w:val="clear" w:color="auto" w:fill="000000"/>
      <w:spacing w:before="100" w:beforeAutospacing="1" w:after="100" w:afterAutospacing="1"/>
    </w:pPr>
  </w:style>
  <w:style w:type="paragraph" w:customStyle="1" w:styleId="play-btn-large">
    <w:name w:val="play-btn-large"/>
    <w:basedOn w:val="a"/>
    <w:rsid w:val="00E9650B"/>
    <w:pPr>
      <w:spacing w:before="100" w:beforeAutospacing="1" w:after="100" w:afterAutospacing="1"/>
    </w:pPr>
  </w:style>
  <w:style w:type="paragraph" w:customStyle="1" w:styleId="carouselcontainer">
    <w:name w:val="carouselcontainer"/>
    <w:basedOn w:val="a"/>
    <w:rsid w:val="00E9650B"/>
    <w:pPr>
      <w:spacing w:before="100" w:beforeAutospacing="1" w:after="100" w:afterAutospacing="1"/>
    </w:pPr>
  </w:style>
  <w:style w:type="paragraph" w:customStyle="1" w:styleId="carouselvideotitle">
    <w:name w:val="carouselvideotitle"/>
    <w:basedOn w:val="a"/>
    <w:rsid w:val="00E9650B"/>
    <w:pPr>
      <w:spacing w:before="100" w:beforeAutospacing="1" w:after="100" w:afterAutospacing="1"/>
    </w:pPr>
    <w:rPr>
      <w:b/>
      <w:bCs/>
      <w:color w:val="FFFFFF"/>
    </w:rPr>
  </w:style>
  <w:style w:type="paragraph" w:customStyle="1" w:styleId="carouselvideotitletext">
    <w:name w:val="carouselvideotitletext"/>
    <w:basedOn w:val="a"/>
    <w:rsid w:val="00E9650B"/>
    <w:pPr>
      <w:spacing w:before="100" w:beforeAutospacing="1" w:after="100" w:afterAutospacing="1"/>
    </w:pPr>
  </w:style>
  <w:style w:type="paragraph" w:customStyle="1" w:styleId="carouseltitleduration">
    <w:name w:val="carouseltitleduration"/>
    <w:basedOn w:val="a"/>
    <w:rsid w:val="00E9650B"/>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E9650B"/>
    <w:pPr>
      <w:spacing w:before="100" w:beforeAutospacing="1" w:after="100" w:afterAutospacing="1"/>
      <w:jc w:val="center"/>
    </w:pPr>
    <w:rPr>
      <w:color w:val="FFFFFF"/>
    </w:rPr>
  </w:style>
  <w:style w:type="paragraph" w:customStyle="1" w:styleId="carouselimgduration">
    <w:name w:val="carouselimgduration"/>
    <w:basedOn w:val="a"/>
    <w:rsid w:val="00E9650B"/>
    <w:pPr>
      <w:spacing w:before="100" w:beforeAutospacing="1" w:after="100" w:afterAutospacing="1"/>
    </w:pPr>
    <w:rPr>
      <w:color w:val="FFFFFF"/>
    </w:rPr>
  </w:style>
  <w:style w:type="paragraph" w:customStyle="1" w:styleId="carouselprevbutton">
    <w:name w:val="carouselprevbutton"/>
    <w:basedOn w:val="a"/>
    <w:rsid w:val="00E9650B"/>
    <w:pPr>
      <w:spacing w:before="100" w:beforeAutospacing="1" w:after="100" w:afterAutospacing="1"/>
    </w:pPr>
  </w:style>
  <w:style w:type="paragraph" w:customStyle="1" w:styleId="carouselnextbutton">
    <w:name w:val="carouselnextbutton"/>
    <w:basedOn w:val="a"/>
    <w:rsid w:val="00E9650B"/>
    <w:pPr>
      <w:spacing w:before="100" w:beforeAutospacing="1" w:after="100" w:afterAutospacing="1"/>
    </w:pPr>
  </w:style>
  <w:style w:type="paragraph" w:customStyle="1" w:styleId="alert-container">
    <w:name w:val="alert-container"/>
    <w:basedOn w:val="a"/>
    <w:rsid w:val="00E9650B"/>
    <w:pPr>
      <w:spacing w:before="100" w:beforeAutospacing="1" w:after="100" w:afterAutospacing="1"/>
    </w:pPr>
  </w:style>
  <w:style w:type="paragraph" w:customStyle="1" w:styleId="alert-title">
    <w:name w:val="alert-title"/>
    <w:basedOn w:val="a"/>
    <w:rsid w:val="00E9650B"/>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E9650B"/>
    <w:pPr>
      <w:spacing w:before="100" w:beforeAutospacing="1" w:after="100" w:afterAutospacing="1"/>
      <w:jc w:val="center"/>
    </w:pPr>
    <w:rPr>
      <w:sz w:val="21"/>
      <w:szCs w:val="21"/>
    </w:rPr>
  </w:style>
  <w:style w:type="paragraph" w:customStyle="1" w:styleId="alert-buttons-container">
    <w:name w:val="alert-buttons-container"/>
    <w:basedOn w:val="a"/>
    <w:rsid w:val="00E9650B"/>
    <w:pPr>
      <w:spacing w:before="100" w:beforeAutospacing="1" w:after="100" w:afterAutospacing="1"/>
      <w:jc w:val="center"/>
    </w:pPr>
  </w:style>
  <w:style w:type="paragraph" w:customStyle="1" w:styleId="alert-button">
    <w:name w:val="alert-button"/>
    <w:basedOn w:val="a"/>
    <w:rsid w:val="00E9650B"/>
    <w:pPr>
      <w:shd w:val="clear" w:color="auto" w:fill="474747"/>
      <w:spacing w:before="100" w:beforeAutospacing="1" w:after="100" w:afterAutospacing="1"/>
    </w:pPr>
    <w:rPr>
      <w:color w:val="FFFFFF"/>
    </w:rPr>
  </w:style>
  <w:style w:type="paragraph" w:customStyle="1" w:styleId="mw-tmh-playtext">
    <w:name w:val="mw-tmh-playtext"/>
    <w:basedOn w:val="a"/>
    <w:rsid w:val="00E9650B"/>
    <w:pPr>
      <w:spacing w:before="100" w:beforeAutospacing="1" w:after="100" w:afterAutospacing="1"/>
    </w:pPr>
  </w:style>
  <w:style w:type="paragraph" w:customStyle="1" w:styleId="suggestions">
    <w:name w:val="suggestions"/>
    <w:basedOn w:val="a"/>
    <w:rsid w:val="00E9650B"/>
  </w:style>
  <w:style w:type="paragraph" w:customStyle="1" w:styleId="suggestions-special">
    <w:name w:val="suggestions-special"/>
    <w:basedOn w:val="a"/>
    <w:rsid w:val="00E9650B"/>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E9650B"/>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E9650B"/>
    <w:pPr>
      <w:spacing w:line="360" w:lineRule="atLeast"/>
    </w:pPr>
    <w:rPr>
      <w:color w:val="000000"/>
    </w:rPr>
  </w:style>
  <w:style w:type="paragraph" w:customStyle="1" w:styleId="suggestions-result-current">
    <w:name w:val="suggestions-result-current"/>
    <w:basedOn w:val="a"/>
    <w:rsid w:val="00E9650B"/>
    <w:pPr>
      <w:shd w:val="clear" w:color="auto" w:fill="4C59A6"/>
      <w:spacing w:before="100" w:beforeAutospacing="1" w:after="100" w:afterAutospacing="1"/>
    </w:pPr>
    <w:rPr>
      <w:color w:val="FFFFFF"/>
    </w:rPr>
  </w:style>
  <w:style w:type="paragraph" w:customStyle="1" w:styleId="highlight">
    <w:name w:val="highlight"/>
    <w:basedOn w:val="a"/>
    <w:rsid w:val="00E9650B"/>
    <w:pPr>
      <w:spacing w:before="100" w:beforeAutospacing="1" w:after="100" w:afterAutospacing="1"/>
    </w:pPr>
    <w:rPr>
      <w:b/>
      <w:bCs/>
    </w:rPr>
  </w:style>
  <w:style w:type="paragraph" w:customStyle="1" w:styleId="referencetooltip">
    <w:name w:val="referencetooltip"/>
    <w:basedOn w:val="a"/>
    <w:rsid w:val="00E9650B"/>
    <w:rPr>
      <w:sz w:val="18"/>
      <w:szCs w:val="18"/>
    </w:rPr>
  </w:style>
  <w:style w:type="paragraph" w:customStyle="1" w:styleId="rtflipped">
    <w:name w:val="rtflipped"/>
    <w:basedOn w:val="a"/>
    <w:rsid w:val="00E9650B"/>
    <w:pPr>
      <w:spacing w:before="100" w:beforeAutospacing="1" w:after="100" w:afterAutospacing="1"/>
    </w:pPr>
  </w:style>
  <w:style w:type="paragraph" w:customStyle="1" w:styleId="rtsettings">
    <w:name w:val="rtsettings"/>
    <w:basedOn w:val="a"/>
    <w:rsid w:val="00E9650B"/>
    <w:pPr>
      <w:ind w:left="120"/>
    </w:pPr>
  </w:style>
  <w:style w:type="paragraph" w:customStyle="1" w:styleId="mw-ui-button">
    <w:name w:val="mw-ui-button"/>
    <w:basedOn w:val="a"/>
    <w:rsid w:val="00E9650B"/>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E9650B"/>
    <w:pPr>
      <w:spacing w:before="100" w:beforeAutospacing="1" w:after="100" w:afterAutospacing="1" w:line="360" w:lineRule="atLeast"/>
    </w:pPr>
  </w:style>
  <w:style w:type="paragraph" w:customStyle="1" w:styleId="cn-closebutton">
    <w:name w:val="cn-closebutton"/>
    <w:basedOn w:val="a"/>
    <w:rsid w:val="00E9650B"/>
    <w:pPr>
      <w:spacing w:before="100" w:beforeAutospacing="1" w:after="100" w:afterAutospacing="1"/>
      <w:ind w:firstLine="285"/>
    </w:pPr>
  </w:style>
  <w:style w:type="paragraph" w:customStyle="1" w:styleId="ve-init-mw-desktoparticletarget-loading-overlay">
    <w:name w:val="ve-init-mw-desktoparticletarget-loading-overlay"/>
    <w:basedOn w:val="a"/>
    <w:rsid w:val="00E9650B"/>
    <w:pPr>
      <w:spacing w:after="100" w:afterAutospacing="1"/>
    </w:pPr>
  </w:style>
  <w:style w:type="paragraph" w:customStyle="1" w:styleId="ve-init-mw-desktoparticletarget-progress">
    <w:name w:val="ve-init-mw-desktoparticletarget-progress"/>
    <w:basedOn w:val="a"/>
    <w:rsid w:val="00E9650B"/>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E9650B"/>
    <w:pPr>
      <w:shd w:val="clear" w:color="auto" w:fill="347BFF"/>
      <w:spacing w:before="100" w:beforeAutospacing="1" w:after="100" w:afterAutospacing="1"/>
    </w:pPr>
  </w:style>
  <w:style w:type="paragraph" w:customStyle="1" w:styleId="mw-editsection">
    <w:name w:val="mw-editsection"/>
    <w:basedOn w:val="a"/>
    <w:rsid w:val="00E9650B"/>
    <w:pPr>
      <w:spacing w:before="100" w:beforeAutospacing="1" w:after="100" w:afterAutospacing="1"/>
    </w:pPr>
  </w:style>
  <w:style w:type="paragraph" w:customStyle="1" w:styleId="mw-editsection-divider">
    <w:name w:val="mw-editsection-divider"/>
    <w:basedOn w:val="a"/>
    <w:rsid w:val="00E9650B"/>
    <w:pPr>
      <w:spacing w:before="100" w:beforeAutospacing="1" w:after="100" w:afterAutospacing="1"/>
    </w:pPr>
    <w:rPr>
      <w:color w:val="555555"/>
    </w:rPr>
  </w:style>
  <w:style w:type="paragraph" w:customStyle="1" w:styleId="mw-mmv-overlay">
    <w:name w:val="mw-mmv-overlay"/>
    <w:basedOn w:val="a"/>
    <w:rsid w:val="00E9650B"/>
    <w:pPr>
      <w:shd w:val="clear" w:color="auto" w:fill="000000"/>
      <w:spacing w:before="100" w:beforeAutospacing="1" w:after="100" w:afterAutospacing="1"/>
    </w:pPr>
  </w:style>
  <w:style w:type="paragraph" w:customStyle="1" w:styleId="mw-mmv-filepage-buttons">
    <w:name w:val="mw-mmv-filepage-buttons"/>
    <w:basedOn w:val="a"/>
    <w:rsid w:val="00E9650B"/>
    <w:pPr>
      <w:spacing w:before="75" w:after="100" w:afterAutospacing="1"/>
    </w:pPr>
  </w:style>
  <w:style w:type="paragraph" w:customStyle="1" w:styleId="allpagesredirect">
    <w:name w:val="allpagesredirect"/>
    <w:basedOn w:val="a"/>
    <w:rsid w:val="00E9650B"/>
    <w:pPr>
      <w:spacing w:before="100" w:beforeAutospacing="1" w:after="100" w:afterAutospacing="1"/>
    </w:pPr>
    <w:rPr>
      <w:i/>
      <w:iCs/>
    </w:rPr>
  </w:style>
  <w:style w:type="paragraph" w:customStyle="1" w:styleId="mw-tag-markers">
    <w:name w:val="mw-tag-markers"/>
    <w:basedOn w:val="a"/>
    <w:rsid w:val="00E9650B"/>
    <w:pPr>
      <w:spacing w:before="100" w:beforeAutospacing="1" w:after="100" w:afterAutospacing="1"/>
    </w:pPr>
    <w:rPr>
      <w:rFonts w:ascii="Arial" w:hAnsi="Arial" w:cs="Arial"/>
      <w:i/>
      <w:iCs/>
      <w:sz w:val="22"/>
      <w:szCs w:val="22"/>
    </w:rPr>
  </w:style>
  <w:style w:type="paragraph" w:customStyle="1" w:styleId="warningbox">
    <w:name w:val="warningbox"/>
    <w:basedOn w:val="a"/>
    <w:rsid w:val="00E9650B"/>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E9650B"/>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E9650B"/>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E9650B"/>
    <w:pPr>
      <w:spacing w:before="240" w:after="240"/>
      <w:ind w:left="120" w:right="120"/>
      <w:jc w:val="both"/>
    </w:pPr>
  </w:style>
  <w:style w:type="paragraph" w:customStyle="1" w:styleId="messagebox">
    <w:name w:val="messagebox"/>
    <w:basedOn w:val="a"/>
    <w:rsid w:val="00E9650B"/>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E9650B"/>
    <w:rPr>
      <w:sz w:val="22"/>
      <w:szCs w:val="22"/>
    </w:rPr>
  </w:style>
  <w:style w:type="paragraph" w:customStyle="1" w:styleId="references-scroll">
    <w:name w:val="references-scroll"/>
    <w:basedOn w:val="a"/>
    <w:rsid w:val="00E9650B"/>
  </w:style>
  <w:style w:type="paragraph" w:customStyle="1" w:styleId="printonly">
    <w:name w:val="printonly"/>
    <w:basedOn w:val="a"/>
    <w:rsid w:val="00E9650B"/>
    <w:pPr>
      <w:spacing w:before="100" w:beforeAutospacing="1" w:after="100" w:afterAutospacing="1"/>
    </w:pPr>
    <w:rPr>
      <w:vanish/>
    </w:rPr>
  </w:style>
  <w:style w:type="paragraph" w:customStyle="1" w:styleId="dablink">
    <w:name w:val="dablink"/>
    <w:basedOn w:val="a"/>
    <w:rsid w:val="00E9650B"/>
    <w:pPr>
      <w:spacing w:before="100" w:beforeAutospacing="1" w:after="100" w:afterAutospacing="1"/>
    </w:pPr>
    <w:rPr>
      <w:i/>
      <w:iCs/>
    </w:rPr>
  </w:style>
  <w:style w:type="paragraph" w:customStyle="1" w:styleId="rellink">
    <w:name w:val="rellink"/>
    <w:basedOn w:val="a"/>
    <w:rsid w:val="00E9650B"/>
    <w:pPr>
      <w:spacing w:before="100" w:beforeAutospacing="1" w:after="100" w:afterAutospacing="1"/>
    </w:pPr>
    <w:rPr>
      <w:i/>
      <w:iCs/>
    </w:rPr>
  </w:style>
  <w:style w:type="paragraph" w:customStyle="1" w:styleId="coordinates">
    <w:name w:val="coordinates"/>
    <w:basedOn w:val="a"/>
    <w:rsid w:val="00E9650B"/>
  </w:style>
  <w:style w:type="paragraph" w:customStyle="1" w:styleId="geo-google">
    <w:name w:val="geo-google"/>
    <w:basedOn w:val="a"/>
    <w:rsid w:val="00E9650B"/>
    <w:pPr>
      <w:spacing w:before="100" w:beforeAutospacing="1" w:after="100" w:afterAutospacing="1" w:line="240" w:lineRule="atLeast"/>
    </w:pPr>
    <w:rPr>
      <w:b/>
      <w:bCs/>
    </w:rPr>
  </w:style>
  <w:style w:type="paragraph" w:customStyle="1" w:styleId="geo-osm">
    <w:name w:val="geo-osm"/>
    <w:basedOn w:val="a"/>
    <w:rsid w:val="00E9650B"/>
    <w:pPr>
      <w:spacing w:before="100" w:beforeAutospacing="1" w:after="100" w:afterAutospacing="1" w:line="240" w:lineRule="atLeast"/>
    </w:pPr>
    <w:rPr>
      <w:b/>
      <w:bCs/>
    </w:rPr>
  </w:style>
  <w:style w:type="paragraph" w:customStyle="1" w:styleId="geo-yandex">
    <w:name w:val="geo-yandex"/>
    <w:basedOn w:val="a"/>
    <w:rsid w:val="00E9650B"/>
    <w:pPr>
      <w:spacing w:before="100" w:beforeAutospacing="1" w:after="100" w:afterAutospacing="1" w:line="240" w:lineRule="atLeast"/>
    </w:pPr>
    <w:rPr>
      <w:b/>
      <w:bCs/>
    </w:rPr>
  </w:style>
  <w:style w:type="paragraph" w:customStyle="1" w:styleId="geo-multi-punct">
    <w:name w:val="geo-multi-punct"/>
    <w:basedOn w:val="a"/>
    <w:rsid w:val="00E9650B"/>
    <w:pPr>
      <w:spacing w:before="100" w:beforeAutospacing="1" w:after="100" w:afterAutospacing="1"/>
    </w:pPr>
    <w:rPr>
      <w:vanish/>
    </w:rPr>
  </w:style>
  <w:style w:type="paragraph" w:customStyle="1" w:styleId="geo-lat">
    <w:name w:val="geo-lat"/>
    <w:basedOn w:val="a"/>
    <w:rsid w:val="00E9650B"/>
    <w:pPr>
      <w:spacing w:before="100" w:beforeAutospacing="1" w:after="100" w:afterAutospacing="1"/>
    </w:pPr>
  </w:style>
  <w:style w:type="paragraph" w:customStyle="1" w:styleId="geo-lon">
    <w:name w:val="geo-lon"/>
    <w:basedOn w:val="a"/>
    <w:rsid w:val="00E9650B"/>
    <w:pPr>
      <w:spacing w:before="100" w:beforeAutospacing="1" w:after="100" w:afterAutospacing="1"/>
    </w:pPr>
  </w:style>
  <w:style w:type="paragraph" w:customStyle="1" w:styleId="wp-templatelink">
    <w:name w:val="wp-templatelink"/>
    <w:basedOn w:val="a"/>
    <w:rsid w:val="00E9650B"/>
    <w:pPr>
      <w:spacing w:before="100" w:beforeAutospacing="1" w:after="100" w:afterAutospacing="1"/>
    </w:pPr>
    <w:rPr>
      <w:color w:val="9098A0"/>
    </w:rPr>
  </w:style>
  <w:style w:type="paragraph" w:customStyle="1" w:styleId="mw-fr-reviewlink">
    <w:name w:val="mw-fr-reviewlink"/>
    <w:basedOn w:val="a"/>
    <w:rsid w:val="00E9650B"/>
    <w:pPr>
      <w:spacing w:before="100" w:beforeAutospacing="1" w:after="100" w:afterAutospacing="1"/>
    </w:pPr>
    <w:rPr>
      <w:sz w:val="20"/>
      <w:szCs w:val="20"/>
    </w:rPr>
  </w:style>
  <w:style w:type="paragraph" w:customStyle="1" w:styleId="fr-hist-basic-user">
    <w:name w:val="fr-hist-basic-user"/>
    <w:basedOn w:val="a"/>
    <w:rsid w:val="00E9650B"/>
    <w:pPr>
      <w:spacing w:before="100" w:beforeAutospacing="1" w:after="100" w:afterAutospacing="1"/>
    </w:pPr>
    <w:rPr>
      <w:sz w:val="20"/>
      <w:szCs w:val="20"/>
    </w:rPr>
  </w:style>
  <w:style w:type="paragraph" w:customStyle="1" w:styleId="fr-hist-basic-auto">
    <w:name w:val="fr-hist-basic-auto"/>
    <w:basedOn w:val="a"/>
    <w:rsid w:val="00E9650B"/>
    <w:pPr>
      <w:spacing w:before="100" w:beforeAutospacing="1" w:after="100" w:afterAutospacing="1"/>
    </w:pPr>
    <w:rPr>
      <w:sz w:val="20"/>
      <w:szCs w:val="20"/>
    </w:rPr>
  </w:style>
  <w:style w:type="paragraph" w:customStyle="1" w:styleId="flaggedrevs-pending">
    <w:name w:val="flaggedrevs-pending"/>
    <w:basedOn w:val="a"/>
    <w:rsid w:val="00E9650B"/>
    <w:pPr>
      <w:shd w:val="clear" w:color="auto" w:fill="FFFFCC"/>
      <w:spacing w:before="100" w:beforeAutospacing="1" w:after="100" w:afterAutospacing="1"/>
    </w:pPr>
  </w:style>
  <w:style w:type="paragraph" w:customStyle="1" w:styleId="navbox">
    <w:name w:val="navbox"/>
    <w:basedOn w:val="a"/>
    <w:rsid w:val="00E9650B"/>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E9650B"/>
    <w:pPr>
      <w:spacing w:before="100" w:beforeAutospacing="1" w:after="100" w:afterAutospacing="1"/>
    </w:pPr>
  </w:style>
  <w:style w:type="paragraph" w:customStyle="1" w:styleId="navbox-subgroup">
    <w:name w:val="navbox-subgroup"/>
    <w:basedOn w:val="a"/>
    <w:rsid w:val="00E9650B"/>
    <w:pPr>
      <w:shd w:val="clear" w:color="auto" w:fill="FDFDFD"/>
      <w:spacing w:before="100" w:beforeAutospacing="1" w:after="100" w:afterAutospacing="1"/>
    </w:pPr>
  </w:style>
  <w:style w:type="paragraph" w:customStyle="1" w:styleId="navbox-group">
    <w:name w:val="navbox-group"/>
    <w:basedOn w:val="a"/>
    <w:rsid w:val="00E9650B"/>
    <w:pPr>
      <w:spacing w:before="100" w:beforeAutospacing="1" w:after="100" w:afterAutospacing="1" w:line="360" w:lineRule="atLeast"/>
      <w:jc w:val="center"/>
    </w:pPr>
  </w:style>
  <w:style w:type="paragraph" w:customStyle="1" w:styleId="navbox-title">
    <w:name w:val="navbox-title"/>
    <w:basedOn w:val="a"/>
    <w:rsid w:val="00E9650B"/>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E9650B"/>
    <w:pPr>
      <w:shd w:val="clear" w:color="auto" w:fill="DDDDFF"/>
      <w:spacing w:before="100" w:beforeAutospacing="1" w:after="100" w:afterAutospacing="1" w:line="360" w:lineRule="atLeast"/>
      <w:jc w:val="center"/>
    </w:pPr>
  </w:style>
  <w:style w:type="paragraph" w:customStyle="1" w:styleId="navbox-list">
    <w:name w:val="navbox-list"/>
    <w:basedOn w:val="a"/>
    <w:rsid w:val="00E9650B"/>
    <w:pPr>
      <w:spacing w:before="100" w:beforeAutospacing="1" w:after="100" w:afterAutospacing="1"/>
    </w:pPr>
  </w:style>
  <w:style w:type="paragraph" w:customStyle="1" w:styleId="navbox-even">
    <w:name w:val="navbox-even"/>
    <w:basedOn w:val="a"/>
    <w:rsid w:val="00E9650B"/>
    <w:pPr>
      <w:shd w:val="clear" w:color="auto" w:fill="F4F4F4"/>
      <w:spacing w:before="100" w:beforeAutospacing="1" w:after="100" w:afterAutospacing="1"/>
    </w:pPr>
  </w:style>
  <w:style w:type="paragraph" w:customStyle="1" w:styleId="navbox-odd">
    <w:name w:val="navbox-odd"/>
    <w:basedOn w:val="a"/>
    <w:rsid w:val="00E9650B"/>
    <w:pPr>
      <w:spacing w:before="100" w:beforeAutospacing="1" w:after="100" w:afterAutospacing="1"/>
    </w:pPr>
  </w:style>
  <w:style w:type="paragraph" w:customStyle="1" w:styleId="navbar">
    <w:name w:val="navbar"/>
    <w:basedOn w:val="a"/>
    <w:rsid w:val="00E9650B"/>
    <w:pPr>
      <w:spacing w:before="100" w:beforeAutospacing="1" w:after="100" w:afterAutospacing="1"/>
    </w:pPr>
    <w:rPr>
      <w:sz w:val="21"/>
      <w:szCs w:val="21"/>
    </w:rPr>
  </w:style>
  <w:style w:type="paragraph" w:customStyle="1" w:styleId="collapsebutton">
    <w:name w:val="collapsebutton"/>
    <w:basedOn w:val="a"/>
    <w:rsid w:val="00E9650B"/>
    <w:pPr>
      <w:spacing w:before="100" w:beforeAutospacing="1" w:after="100" w:afterAutospacing="1"/>
      <w:ind w:left="120"/>
      <w:jc w:val="right"/>
    </w:pPr>
  </w:style>
  <w:style w:type="paragraph" w:customStyle="1" w:styleId="nowrap">
    <w:name w:val="nowrap"/>
    <w:basedOn w:val="a"/>
    <w:rsid w:val="00E9650B"/>
    <w:pPr>
      <w:spacing w:before="100" w:beforeAutospacing="1" w:after="100" w:afterAutospacing="1"/>
    </w:pPr>
  </w:style>
  <w:style w:type="paragraph" w:customStyle="1" w:styleId="wrap">
    <w:name w:val="wrap"/>
    <w:basedOn w:val="a"/>
    <w:rsid w:val="00E9650B"/>
    <w:pPr>
      <w:spacing w:before="100" w:beforeAutospacing="1" w:after="100" w:afterAutospacing="1"/>
    </w:pPr>
  </w:style>
  <w:style w:type="paragraph" w:customStyle="1" w:styleId="watchlist-msg">
    <w:name w:val="watchlist-msg"/>
    <w:basedOn w:val="a"/>
    <w:rsid w:val="00E9650B"/>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E9650B"/>
    <w:pPr>
      <w:spacing w:before="100" w:beforeAutospacing="1" w:after="100" w:afterAutospacing="1"/>
    </w:pPr>
    <w:rPr>
      <w:sz w:val="29"/>
      <w:szCs w:val="29"/>
    </w:rPr>
  </w:style>
  <w:style w:type="paragraph" w:customStyle="1" w:styleId="ipa">
    <w:name w:val="ipa"/>
    <w:basedOn w:val="a"/>
    <w:rsid w:val="00E9650B"/>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E9650B"/>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E9650B"/>
    <w:pPr>
      <w:spacing w:before="100" w:beforeAutospacing="1" w:after="100" w:afterAutospacing="1"/>
    </w:pPr>
  </w:style>
  <w:style w:type="paragraph" w:customStyle="1" w:styleId="special-query">
    <w:name w:val="special-query"/>
    <w:basedOn w:val="a"/>
    <w:rsid w:val="00E9650B"/>
    <w:pPr>
      <w:spacing w:before="100" w:beforeAutospacing="1" w:after="100" w:afterAutospacing="1"/>
    </w:pPr>
  </w:style>
  <w:style w:type="paragraph" w:customStyle="1" w:styleId="special-hover">
    <w:name w:val="special-hover"/>
    <w:basedOn w:val="a"/>
    <w:rsid w:val="00E9650B"/>
    <w:pPr>
      <w:spacing w:before="100" w:beforeAutospacing="1" w:after="100" w:afterAutospacing="1"/>
    </w:pPr>
  </w:style>
  <w:style w:type="paragraph" w:customStyle="1" w:styleId="mw-indicators">
    <w:name w:val="mw-indicators"/>
    <w:basedOn w:val="a"/>
    <w:rsid w:val="00E9650B"/>
    <w:pPr>
      <w:spacing w:before="100" w:beforeAutospacing="1" w:after="100" w:afterAutospacing="1"/>
    </w:pPr>
  </w:style>
  <w:style w:type="paragraph" w:customStyle="1" w:styleId="ve-ui-surface">
    <w:name w:val="ve-ui-surface"/>
    <w:basedOn w:val="a"/>
    <w:rsid w:val="00E9650B"/>
    <w:pPr>
      <w:spacing w:before="100" w:beforeAutospacing="1" w:after="100" w:afterAutospacing="1"/>
    </w:pPr>
  </w:style>
  <w:style w:type="paragraph" w:customStyle="1" w:styleId="ve-init-mw-desktoparticletarget-editablecontent">
    <w:name w:val="ve-init-mw-desktoparticletarget-editablecontent"/>
    <w:basedOn w:val="a"/>
    <w:rsid w:val="00E9650B"/>
    <w:pPr>
      <w:spacing w:before="100" w:beforeAutospacing="1" w:after="100" w:afterAutospacing="1"/>
    </w:pPr>
  </w:style>
  <w:style w:type="paragraph" w:customStyle="1" w:styleId="mw-mmv-view-expanded">
    <w:name w:val="mw-mmv-view-expanded"/>
    <w:basedOn w:val="a"/>
    <w:rsid w:val="00E9650B"/>
    <w:pPr>
      <w:spacing w:before="100" w:beforeAutospacing="1" w:after="100" w:afterAutospacing="1"/>
    </w:pPr>
  </w:style>
  <w:style w:type="paragraph" w:customStyle="1" w:styleId="mw-mmv-view-config">
    <w:name w:val="mw-mmv-view-config"/>
    <w:basedOn w:val="a"/>
    <w:rsid w:val="00E9650B"/>
    <w:pPr>
      <w:spacing w:before="100" w:beforeAutospacing="1" w:after="100" w:afterAutospacing="1"/>
    </w:pPr>
  </w:style>
  <w:style w:type="paragraph" w:customStyle="1" w:styleId="mw-empty-li">
    <w:name w:val="mw-empty-li"/>
    <w:basedOn w:val="a"/>
    <w:rsid w:val="00E9650B"/>
    <w:pPr>
      <w:spacing w:before="100" w:beforeAutospacing="1" w:after="100" w:afterAutospacing="1"/>
    </w:pPr>
  </w:style>
  <w:style w:type="paragraph" w:customStyle="1" w:styleId="imbox">
    <w:name w:val="imbox"/>
    <w:basedOn w:val="a"/>
    <w:rsid w:val="00E9650B"/>
    <w:pPr>
      <w:spacing w:before="100" w:beforeAutospacing="1" w:after="100" w:afterAutospacing="1"/>
    </w:pPr>
  </w:style>
  <w:style w:type="paragraph" w:customStyle="1" w:styleId="toclevel-2">
    <w:name w:val="toclevel-2"/>
    <w:basedOn w:val="a"/>
    <w:rsid w:val="00E9650B"/>
    <w:pPr>
      <w:spacing w:before="100" w:beforeAutospacing="1" w:after="100" w:afterAutospacing="1"/>
    </w:pPr>
  </w:style>
  <w:style w:type="paragraph" w:customStyle="1" w:styleId="toclevel-3">
    <w:name w:val="toclevel-3"/>
    <w:basedOn w:val="a"/>
    <w:rsid w:val="00E9650B"/>
    <w:pPr>
      <w:spacing w:before="100" w:beforeAutospacing="1" w:after="100" w:afterAutospacing="1"/>
    </w:pPr>
  </w:style>
  <w:style w:type="paragraph" w:customStyle="1" w:styleId="toclevel-4">
    <w:name w:val="toclevel-4"/>
    <w:basedOn w:val="a"/>
    <w:rsid w:val="00E9650B"/>
    <w:pPr>
      <w:spacing w:before="100" w:beforeAutospacing="1" w:after="100" w:afterAutospacing="1"/>
    </w:pPr>
  </w:style>
  <w:style w:type="paragraph" w:customStyle="1" w:styleId="toclevel-5">
    <w:name w:val="toclevel-5"/>
    <w:basedOn w:val="a"/>
    <w:rsid w:val="00E9650B"/>
    <w:pPr>
      <w:spacing w:before="100" w:beforeAutospacing="1" w:after="100" w:afterAutospacing="1"/>
    </w:pPr>
  </w:style>
  <w:style w:type="paragraph" w:customStyle="1" w:styleId="toclevel-6">
    <w:name w:val="toclevel-6"/>
    <w:basedOn w:val="a"/>
    <w:rsid w:val="00E9650B"/>
    <w:pPr>
      <w:spacing w:before="100" w:beforeAutospacing="1" w:after="100" w:afterAutospacing="1"/>
    </w:pPr>
  </w:style>
  <w:style w:type="paragraph" w:customStyle="1" w:styleId="toclevel-7">
    <w:name w:val="toclevel-7"/>
    <w:basedOn w:val="a"/>
    <w:rsid w:val="00E9650B"/>
    <w:pPr>
      <w:spacing w:before="100" w:beforeAutospacing="1" w:after="100" w:afterAutospacing="1"/>
    </w:pPr>
  </w:style>
  <w:style w:type="paragraph" w:customStyle="1" w:styleId="tocnumber">
    <w:name w:val="tocnumber"/>
    <w:basedOn w:val="a"/>
    <w:rsid w:val="00E9650B"/>
    <w:pPr>
      <w:spacing w:before="100" w:beforeAutospacing="1" w:after="100" w:afterAutospacing="1"/>
    </w:pPr>
  </w:style>
  <w:style w:type="paragraph" w:customStyle="1" w:styleId="floatleft">
    <w:name w:val="floatleft"/>
    <w:basedOn w:val="a"/>
    <w:rsid w:val="00E9650B"/>
    <w:pPr>
      <w:spacing w:before="100" w:beforeAutospacing="1" w:after="100" w:afterAutospacing="1"/>
    </w:pPr>
  </w:style>
  <w:style w:type="paragraph" w:customStyle="1" w:styleId="image">
    <w:name w:val="image"/>
    <w:basedOn w:val="a"/>
    <w:rsid w:val="00E9650B"/>
    <w:pPr>
      <w:spacing w:before="100" w:beforeAutospacing="1" w:after="100" w:afterAutospacing="1"/>
    </w:pPr>
  </w:style>
  <w:style w:type="paragraph" w:customStyle="1" w:styleId="geo-dec">
    <w:name w:val="geo-dec"/>
    <w:basedOn w:val="a"/>
    <w:rsid w:val="00E9650B"/>
    <w:pPr>
      <w:spacing w:before="100" w:beforeAutospacing="1" w:after="100" w:afterAutospacing="1"/>
    </w:pPr>
  </w:style>
  <w:style w:type="paragraph" w:customStyle="1" w:styleId="geo-dms">
    <w:name w:val="geo-dms"/>
    <w:basedOn w:val="a"/>
    <w:rsid w:val="00E9650B"/>
    <w:pPr>
      <w:spacing w:before="100" w:beforeAutospacing="1" w:after="100" w:afterAutospacing="1"/>
    </w:pPr>
  </w:style>
  <w:style w:type="paragraph" w:customStyle="1" w:styleId="selflink">
    <w:name w:val="selflink"/>
    <w:basedOn w:val="a"/>
    <w:rsid w:val="00E9650B"/>
    <w:pPr>
      <w:spacing w:before="100" w:beforeAutospacing="1" w:after="100" w:afterAutospacing="1"/>
    </w:pPr>
  </w:style>
  <w:style w:type="paragraph" w:customStyle="1" w:styleId="mbox-image">
    <w:name w:val="mbox-image"/>
    <w:basedOn w:val="a"/>
    <w:rsid w:val="00E9650B"/>
    <w:pPr>
      <w:spacing w:before="100" w:beforeAutospacing="1" w:after="100" w:afterAutospacing="1"/>
    </w:pPr>
  </w:style>
  <w:style w:type="paragraph" w:customStyle="1" w:styleId="tmbox">
    <w:name w:val="tmbox"/>
    <w:basedOn w:val="a"/>
    <w:rsid w:val="00E9650B"/>
    <w:pPr>
      <w:spacing w:before="100" w:beforeAutospacing="1" w:after="100" w:afterAutospacing="1"/>
    </w:pPr>
  </w:style>
  <w:style w:type="paragraph" w:customStyle="1" w:styleId="ambox-text-small">
    <w:name w:val="ambox-text-small"/>
    <w:basedOn w:val="a"/>
    <w:rsid w:val="00E9650B"/>
    <w:pPr>
      <w:spacing w:before="100" w:beforeAutospacing="1" w:after="100" w:afterAutospacing="1"/>
    </w:pPr>
  </w:style>
  <w:style w:type="paragraph" w:customStyle="1" w:styleId="uls-settings-trigger">
    <w:name w:val="uls-settings-trigger"/>
    <w:basedOn w:val="a"/>
    <w:rsid w:val="00E9650B"/>
    <w:pPr>
      <w:spacing w:before="100" w:beforeAutospacing="1" w:after="100" w:afterAutospacing="1"/>
    </w:pPr>
  </w:style>
  <w:style w:type="paragraph" w:customStyle="1" w:styleId="uls-trigger">
    <w:name w:val="uls-trigger"/>
    <w:basedOn w:val="a"/>
    <w:rsid w:val="00E9650B"/>
    <w:pPr>
      <w:spacing w:before="100" w:beforeAutospacing="1" w:after="100" w:afterAutospacing="1"/>
    </w:pPr>
  </w:style>
  <w:style w:type="paragraph" w:customStyle="1" w:styleId="alert-text">
    <w:name w:val="alert-text"/>
    <w:basedOn w:val="a"/>
    <w:rsid w:val="00E9650B"/>
    <w:pPr>
      <w:spacing w:before="100" w:beforeAutospacing="1" w:after="100" w:afterAutospacing="1"/>
    </w:pPr>
    <w:rPr>
      <w:color w:val="000000"/>
    </w:rPr>
  </w:style>
  <w:style w:type="paragraph" w:customStyle="1" w:styleId="cite-accessibility-label">
    <w:name w:val="cite-accessibility-label"/>
    <w:basedOn w:val="a"/>
    <w:rsid w:val="00E9650B"/>
    <w:pPr>
      <w:spacing w:before="100" w:beforeAutospacing="1" w:after="100" w:afterAutospacing="1"/>
    </w:pPr>
  </w:style>
  <w:style w:type="paragraph" w:customStyle="1" w:styleId="transparent">
    <w:name w:val="transparent"/>
    <w:basedOn w:val="a"/>
    <w:rsid w:val="00E9650B"/>
    <w:pPr>
      <w:spacing w:before="100" w:beforeAutospacing="1" w:after="100" w:afterAutospacing="1"/>
    </w:pPr>
  </w:style>
  <w:style w:type="paragraph" w:customStyle="1" w:styleId="plainlinksneverexpand">
    <w:name w:val="plainlinksneverexpand"/>
    <w:basedOn w:val="a"/>
    <w:rsid w:val="00E9650B"/>
    <w:pPr>
      <w:spacing w:before="100" w:beforeAutospacing="1" w:after="100" w:afterAutospacing="1"/>
    </w:pPr>
  </w:style>
  <w:style w:type="paragraph" w:customStyle="1" w:styleId="reflist">
    <w:name w:val="reflist"/>
    <w:basedOn w:val="a"/>
    <w:rsid w:val="00E9650B"/>
  </w:style>
  <w:style w:type="paragraph" w:customStyle="1" w:styleId="reflist1">
    <w:name w:val="reflist1"/>
    <w:basedOn w:val="a"/>
    <w:rsid w:val="00E9650B"/>
  </w:style>
  <w:style w:type="paragraph" w:customStyle="1" w:styleId="reflist2">
    <w:name w:val="reflist2"/>
    <w:basedOn w:val="a"/>
    <w:rsid w:val="00E9650B"/>
  </w:style>
  <w:style w:type="paragraph" w:customStyle="1" w:styleId="reflist3">
    <w:name w:val="reflist3"/>
    <w:basedOn w:val="a"/>
    <w:rsid w:val="00E9650B"/>
  </w:style>
  <w:style w:type="paragraph" w:customStyle="1" w:styleId="reflist4">
    <w:name w:val="reflist4"/>
    <w:basedOn w:val="a"/>
    <w:rsid w:val="00E9650B"/>
  </w:style>
  <w:style w:type="paragraph" w:customStyle="1" w:styleId="mw-dismissable-notice-body">
    <w:name w:val="mw-dismissable-notice-body"/>
    <w:basedOn w:val="a"/>
    <w:rsid w:val="00E9650B"/>
    <w:pPr>
      <w:spacing w:before="100" w:beforeAutospacing="1" w:after="100" w:afterAutospacing="1"/>
    </w:pPr>
  </w:style>
  <w:style w:type="character" w:customStyle="1" w:styleId="reference">
    <w:name w:val="reference"/>
    <w:basedOn w:val="a0"/>
    <w:rsid w:val="00E9650B"/>
    <w:rPr>
      <w:sz w:val="19"/>
      <w:szCs w:val="19"/>
    </w:rPr>
  </w:style>
  <w:style w:type="character" w:customStyle="1" w:styleId="subcaption">
    <w:name w:val="subcaption"/>
    <w:basedOn w:val="a0"/>
    <w:rsid w:val="00E9650B"/>
  </w:style>
  <w:style w:type="paragraph" w:customStyle="1" w:styleId="play-btn-large1">
    <w:name w:val="play-btn-large1"/>
    <w:basedOn w:val="a"/>
    <w:rsid w:val="00E9650B"/>
    <w:pPr>
      <w:spacing w:after="100" w:afterAutospacing="1"/>
      <w:ind w:left="-525"/>
    </w:pPr>
  </w:style>
  <w:style w:type="paragraph" w:customStyle="1" w:styleId="special-label1">
    <w:name w:val="special-label1"/>
    <w:basedOn w:val="a"/>
    <w:rsid w:val="00E9650B"/>
    <w:pPr>
      <w:spacing w:before="100" w:beforeAutospacing="1" w:after="100" w:afterAutospacing="1"/>
    </w:pPr>
    <w:rPr>
      <w:color w:val="808080"/>
    </w:rPr>
  </w:style>
  <w:style w:type="paragraph" w:customStyle="1" w:styleId="special-query1">
    <w:name w:val="special-query1"/>
    <w:basedOn w:val="a"/>
    <w:rsid w:val="00E9650B"/>
    <w:pPr>
      <w:spacing w:before="100" w:beforeAutospacing="1" w:after="100" w:afterAutospacing="1"/>
    </w:pPr>
    <w:rPr>
      <w:i/>
      <w:iCs/>
      <w:color w:val="000000"/>
    </w:rPr>
  </w:style>
  <w:style w:type="paragraph" w:customStyle="1" w:styleId="special-hover1">
    <w:name w:val="special-hover1"/>
    <w:basedOn w:val="a"/>
    <w:rsid w:val="00E9650B"/>
    <w:pPr>
      <w:shd w:val="clear" w:color="auto" w:fill="C0C0C0"/>
      <w:spacing w:before="100" w:beforeAutospacing="1" w:after="100" w:afterAutospacing="1"/>
    </w:pPr>
  </w:style>
  <w:style w:type="paragraph" w:customStyle="1" w:styleId="special-label2">
    <w:name w:val="special-label2"/>
    <w:basedOn w:val="a"/>
    <w:rsid w:val="00E9650B"/>
    <w:pPr>
      <w:spacing w:before="100" w:beforeAutospacing="1" w:after="100" w:afterAutospacing="1"/>
    </w:pPr>
    <w:rPr>
      <w:color w:val="FFFFFF"/>
    </w:rPr>
  </w:style>
  <w:style w:type="paragraph" w:customStyle="1" w:styleId="special-query2">
    <w:name w:val="special-query2"/>
    <w:basedOn w:val="a"/>
    <w:rsid w:val="00E9650B"/>
    <w:pPr>
      <w:spacing w:before="100" w:beforeAutospacing="1" w:after="100" w:afterAutospacing="1"/>
    </w:pPr>
    <w:rPr>
      <w:color w:val="FFFFFF"/>
    </w:rPr>
  </w:style>
  <w:style w:type="paragraph" w:customStyle="1" w:styleId="uls-settings-trigger1">
    <w:name w:val="uls-settings-trigger1"/>
    <w:basedOn w:val="a"/>
    <w:rsid w:val="00E9650B"/>
    <w:pPr>
      <w:spacing w:before="100" w:beforeAutospacing="1" w:after="100" w:afterAutospacing="1"/>
    </w:pPr>
  </w:style>
  <w:style w:type="paragraph" w:customStyle="1" w:styleId="uls-settings-trigger2">
    <w:name w:val="uls-settings-trigger2"/>
    <w:basedOn w:val="a"/>
    <w:rsid w:val="00E9650B"/>
    <w:pPr>
      <w:spacing w:before="45" w:after="100" w:afterAutospacing="1"/>
    </w:pPr>
  </w:style>
  <w:style w:type="paragraph" w:customStyle="1" w:styleId="mw-indicators1">
    <w:name w:val="mw-indicators1"/>
    <w:basedOn w:val="a"/>
    <w:rsid w:val="00E9650B"/>
    <w:pPr>
      <w:spacing w:before="100" w:beforeAutospacing="1" w:after="100" w:afterAutospacing="1"/>
    </w:pPr>
    <w:rPr>
      <w:vanish/>
    </w:rPr>
  </w:style>
  <w:style w:type="paragraph" w:customStyle="1" w:styleId="ve-ui-surface1">
    <w:name w:val="ve-ui-surface1"/>
    <w:basedOn w:val="a"/>
    <w:rsid w:val="00E9650B"/>
    <w:pPr>
      <w:spacing w:before="100" w:beforeAutospacing="1" w:after="100" w:afterAutospacing="1"/>
    </w:pPr>
    <w:rPr>
      <w:vanish/>
    </w:rPr>
  </w:style>
  <w:style w:type="paragraph" w:customStyle="1" w:styleId="ve-init-mw-desktoparticletarget-editablecontent1">
    <w:name w:val="ve-init-mw-desktoparticletarget-editablecontent1"/>
    <w:basedOn w:val="a"/>
    <w:rsid w:val="00E9650B"/>
    <w:pPr>
      <w:spacing w:before="100" w:beforeAutospacing="1" w:after="100" w:afterAutospacing="1"/>
    </w:pPr>
    <w:rPr>
      <w:vanish/>
    </w:rPr>
  </w:style>
  <w:style w:type="paragraph" w:customStyle="1" w:styleId="ve-ui-surface2">
    <w:name w:val="ve-ui-surface2"/>
    <w:basedOn w:val="a"/>
    <w:rsid w:val="00E9650B"/>
    <w:pPr>
      <w:spacing w:before="100" w:beforeAutospacing="1" w:after="100" w:afterAutospacing="1"/>
    </w:pPr>
  </w:style>
  <w:style w:type="paragraph" w:customStyle="1" w:styleId="special-query3">
    <w:name w:val="special-query3"/>
    <w:basedOn w:val="a"/>
    <w:rsid w:val="00E9650B"/>
    <w:pPr>
      <w:spacing w:before="100" w:beforeAutospacing="1" w:after="100" w:afterAutospacing="1"/>
    </w:pPr>
  </w:style>
  <w:style w:type="paragraph" w:customStyle="1" w:styleId="uls-trigger1">
    <w:name w:val="uls-trigger1"/>
    <w:basedOn w:val="a"/>
    <w:rsid w:val="00E9650B"/>
    <w:pPr>
      <w:spacing w:before="100" w:beforeAutospacing="1" w:after="100" w:afterAutospacing="1"/>
    </w:pPr>
  </w:style>
  <w:style w:type="paragraph" w:customStyle="1" w:styleId="uls-trigger2">
    <w:name w:val="uls-trigger2"/>
    <w:basedOn w:val="a"/>
    <w:rsid w:val="00E9650B"/>
    <w:pPr>
      <w:spacing w:before="100" w:beforeAutospacing="1" w:after="100" w:afterAutospacing="1"/>
    </w:pPr>
  </w:style>
  <w:style w:type="paragraph" w:customStyle="1" w:styleId="mw-mmv-view-expanded1">
    <w:name w:val="mw-mmv-view-expanded1"/>
    <w:basedOn w:val="a"/>
    <w:rsid w:val="00E9650B"/>
    <w:pPr>
      <w:spacing w:before="100" w:beforeAutospacing="1" w:after="100" w:afterAutospacing="1"/>
    </w:pPr>
  </w:style>
  <w:style w:type="paragraph" w:customStyle="1" w:styleId="mw-mmv-view-config1">
    <w:name w:val="mw-mmv-view-config1"/>
    <w:basedOn w:val="a"/>
    <w:rsid w:val="00E9650B"/>
    <w:pPr>
      <w:spacing w:before="100" w:beforeAutospacing="1" w:after="100" w:afterAutospacing="1"/>
    </w:pPr>
  </w:style>
  <w:style w:type="paragraph" w:customStyle="1" w:styleId="mw-empty-li1">
    <w:name w:val="mw-empty-li1"/>
    <w:basedOn w:val="a"/>
    <w:rsid w:val="00E9650B"/>
    <w:pPr>
      <w:spacing w:before="100" w:beforeAutospacing="1" w:after="100" w:afterAutospacing="1"/>
    </w:pPr>
    <w:rPr>
      <w:vanish/>
    </w:rPr>
  </w:style>
  <w:style w:type="character" w:customStyle="1" w:styleId="subcaption1">
    <w:name w:val="subcaption1"/>
    <w:basedOn w:val="a0"/>
    <w:rsid w:val="00E9650B"/>
    <w:rPr>
      <w:b w:val="0"/>
      <w:bCs w:val="0"/>
      <w:sz w:val="19"/>
      <w:szCs w:val="19"/>
    </w:rPr>
  </w:style>
  <w:style w:type="paragraph" w:customStyle="1" w:styleId="imbox1">
    <w:name w:val="imbox1"/>
    <w:basedOn w:val="a"/>
    <w:rsid w:val="00E9650B"/>
    <w:pPr>
      <w:ind w:left="-120" w:right="-120"/>
    </w:pPr>
  </w:style>
  <w:style w:type="paragraph" w:customStyle="1" w:styleId="imbox2">
    <w:name w:val="imbox2"/>
    <w:basedOn w:val="a"/>
    <w:rsid w:val="00E9650B"/>
    <w:pPr>
      <w:spacing w:before="60" w:after="60"/>
      <w:ind w:left="60" w:right="60"/>
    </w:pPr>
  </w:style>
  <w:style w:type="paragraph" w:customStyle="1" w:styleId="tmbox1">
    <w:name w:val="tmbox1"/>
    <w:basedOn w:val="a"/>
    <w:rsid w:val="00E9650B"/>
    <w:pPr>
      <w:spacing w:before="30" w:after="30"/>
    </w:pPr>
  </w:style>
  <w:style w:type="paragraph" w:customStyle="1" w:styleId="ambox-text-small1">
    <w:name w:val="ambox-text-small1"/>
    <w:basedOn w:val="a"/>
    <w:rsid w:val="00E9650B"/>
    <w:pPr>
      <w:spacing w:before="100" w:beforeAutospacing="1" w:after="100" w:afterAutospacing="1"/>
    </w:pPr>
    <w:rPr>
      <w:sz w:val="20"/>
      <w:szCs w:val="20"/>
    </w:rPr>
  </w:style>
  <w:style w:type="paragraph" w:customStyle="1" w:styleId="toclevel-21">
    <w:name w:val="toclevel-21"/>
    <w:basedOn w:val="a"/>
    <w:rsid w:val="00E9650B"/>
    <w:pPr>
      <w:spacing w:before="100" w:beforeAutospacing="1" w:after="100" w:afterAutospacing="1"/>
    </w:pPr>
    <w:rPr>
      <w:vanish/>
    </w:rPr>
  </w:style>
  <w:style w:type="paragraph" w:customStyle="1" w:styleId="toclevel-31">
    <w:name w:val="toclevel-31"/>
    <w:basedOn w:val="a"/>
    <w:rsid w:val="00E9650B"/>
    <w:pPr>
      <w:spacing w:before="100" w:beforeAutospacing="1" w:after="100" w:afterAutospacing="1"/>
    </w:pPr>
    <w:rPr>
      <w:vanish/>
    </w:rPr>
  </w:style>
  <w:style w:type="paragraph" w:customStyle="1" w:styleId="toclevel-41">
    <w:name w:val="toclevel-41"/>
    <w:basedOn w:val="a"/>
    <w:rsid w:val="00E9650B"/>
    <w:pPr>
      <w:spacing w:before="100" w:beforeAutospacing="1" w:after="100" w:afterAutospacing="1"/>
    </w:pPr>
    <w:rPr>
      <w:vanish/>
    </w:rPr>
  </w:style>
  <w:style w:type="paragraph" w:customStyle="1" w:styleId="toclevel-51">
    <w:name w:val="toclevel-51"/>
    <w:basedOn w:val="a"/>
    <w:rsid w:val="00E9650B"/>
    <w:pPr>
      <w:spacing w:before="100" w:beforeAutospacing="1" w:after="100" w:afterAutospacing="1"/>
    </w:pPr>
    <w:rPr>
      <w:vanish/>
    </w:rPr>
  </w:style>
  <w:style w:type="paragraph" w:customStyle="1" w:styleId="toclevel-61">
    <w:name w:val="toclevel-61"/>
    <w:basedOn w:val="a"/>
    <w:rsid w:val="00E9650B"/>
    <w:pPr>
      <w:spacing w:before="100" w:beforeAutospacing="1" w:after="100" w:afterAutospacing="1"/>
    </w:pPr>
    <w:rPr>
      <w:vanish/>
    </w:rPr>
  </w:style>
  <w:style w:type="paragraph" w:customStyle="1" w:styleId="toclevel-71">
    <w:name w:val="toclevel-71"/>
    <w:basedOn w:val="a"/>
    <w:rsid w:val="00E9650B"/>
    <w:pPr>
      <w:spacing w:before="100" w:beforeAutospacing="1" w:after="100" w:afterAutospacing="1"/>
    </w:pPr>
    <w:rPr>
      <w:vanish/>
    </w:rPr>
  </w:style>
  <w:style w:type="paragraph" w:customStyle="1" w:styleId="tocnumber1">
    <w:name w:val="tocnumber1"/>
    <w:basedOn w:val="a"/>
    <w:rsid w:val="00E9650B"/>
    <w:pPr>
      <w:spacing w:before="100" w:beforeAutospacing="1" w:after="100" w:afterAutospacing="1"/>
    </w:pPr>
    <w:rPr>
      <w:vanish/>
    </w:rPr>
  </w:style>
  <w:style w:type="paragraph" w:customStyle="1" w:styleId="floatleft1">
    <w:name w:val="floatleft1"/>
    <w:basedOn w:val="a"/>
    <w:rsid w:val="00E9650B"/>
    <w:pPr>
      <w:spacing w:before="30" w:after="30"/>
      <w:ind w:left="30" w:right="30"/>
      <w:textAlignment w:val="center"/>
    </w:pPr>
  </w:style>
  <w:style w:type="paragraph" w:customStyle="1" w:styleId="image1">
    <w:name w:val="image1"/>
    <w:basedOn w:val="a"/>
    <w:rsid w:val="00E9650B"/>
  </w:style>
  <w:style w:type="paragraph" w:customStyle="1" w:styleId="geo-dec1">
    <w:name w:val="geo-dec1"/>
    <w:basedOn w:val="a"/>
    <w:rsid w:val="00E9650B"/>
    <w:pPr>
      <w:spacing w:before="100" w:beforeAutospacing="1" w:after="100" w:afterAutospacing="1"/>
    </w:pPr>
  </w:style>
  <w:style w:type="paragraph" w:customStyle="1" w:styleId="geo-dms1">
    <w:name w:val="geo-dms1"/>
    <w:basedOn w:val="a"/>
    <w:rsid w:val="00E9650B"/>
    <w:pPr>
      <w:spacing w:before="100" w:beforeAutospacing="1" w:after="100" w:afterAutospacing="1"/>
    </w:pPr>
  </w:style>
  <w:style w:type="paragraph" w:customStyle="1" w:styleId="geo-dms2">
    <w:name w:val="geo-dms2"/>
    <w:basedOn w:val="a"/>
    <w:rsid w:val="00E9650B"/>
    <w:pPr>
      <w:spacing w:before="100" w:beforeAutospacing="1" w:after="100" w:afterAutospacing="1"/>
    </w:pPr>
    <w:rPr>
      <w:vanish/>
    </w:rPr>
  </w:style>
  <w:style w:type="paragraph" w:customStyle="1" w:styleId="geo-dec2">
    <w:name w:val="geo-dec2"/>
    <w:basedOn w:val="a"/>
    <w:rsid w:val="00E9650B"/>
    <w:pPr>
      <w:spacing w:before="100" w:beforeAutospacing="1" w:after="100" w:afterAutospacing="1"/>
    </w:pPr>
    <w:rPr>
      <w:vanish/>
    </w:rPr>
  </w:style>
  <w:style w:type="paragraph" w:customStyle="1" w:styleId="mw-dismissable-notice-body1">
    <w:name w:val="mw-dismissable-notice-body1"/>
    <w:basedOn w:val="a"/>
    <w:rsid w:val="00E9650B"/>
    <w:pPr>
      <w:spacing w:before="100" w:beforeAutospacing="1" w:after="100" w:afterAutospacing="1"/>
      <w:ind w:right="1200"/>
    </w:pPr>
  </w:style>
  <w:style w:type="paragraph" w:customStyle="1" w:styleId="navbox-title1">
    <w:name w:val="navbox-title1"/>
    <w:basedOn w:val="a"/>
    <w:rsid w:val="00E9650B"/>
    <w:pPr>
      <w:shd w:val="clear" w:color="auto" w:fill="DDDDFF"/>
      <w:spacing w:before="100" w:beforeAutospacing="1" w:after="100" w:afterAutospacing="1" w:line="360" w:lineRule="atLeast"/>
      <w:jc w:val="center"/>
    </w:pPr>
  </w:style>
  <w:style w:type="paragraph" w:customStyle="1" w:styleId="navbox-group1">
    <w:name w:val="navbox-group1"/>
    <w:basedOn w:val="a"/>
    <w:rsid w:val="00E9650B"/>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E9650B"/>
    <w:pPr>
      <w:shd w:val="clear" w:color="auto" w:fill="E6E6FF"/>
      <w:spacing w:before="100" w:beforeAutospacing="1" w:after="100" w:afterAutospacing="1" w:line="360" w:lineRule="atLeast"/>
      <w:jc w:val="center"/>
    </w:pPr>
  </w:style>
  <w:style w:type="paragraph" w:customStyle="1" w:styleId="navbox1">
    <w:name w:val="navbox1"/>
    <w:basedOn w:val="a"/>
    <w:rsid w:val="00E9650B"/>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E9650B"/>
    <w:pPr>
      <w:spacing w:before="100" w:beforeAutospacing="1" w:after="100" w:afterAutospacing="1"/>
    </w:pPr>
  </w:style>
  <w:style w:type="paragraph" w:customStyle="1" w:styleId="navbar2">
    <w:name w:val="navbar2"/>
    <w:basedOn w:val="a"/>
    <w:rsid w:val="00E9650B"/>
    <w:pPr>
      <w:spacing w:before="100" w:beforeAutospacing="1" w:after="100" w:afterAutospacing="1"/>
    </w:pPr>
  </w:style>
  <w:style w:type="paragraph" w:customStyle="1" w:styleId="navbar3">
    <w:name w:val="navbar3"/>
    <w:basedOn w:val="a"/>
    <w:rsid w:val="00E9650B"/>
    <w:pPr>
      <w:spacing w:before="100" w:beforeAutospacing="1" w:after="100" w:afterAutospacing="1"/>
      <w:ind w:right="120"/>
    </w:pPr>
    <w:rPr>
      <w:sz w:val="21"/>
      <w:szCs w:val="21"/>
    </w:rPr>
  </w:style>
  <w:style w:type="paragraph" w:customStyle="1" w:styleId="collapsebutton1">
    <w:name w:val="collapsebutton1"/>
    <w:basedOn w:val="a"/>
    <w:rsid w:val="00E9650B"/>
    <w:pPr>
      <w:spacing w:before="100" w:beforeAutospacing="1" w:after="100" w:afterAutospacing="1"/>
      <w:ind w:left="120"/>
      <w:jc w:val="right"/>
    </w:pPr>
  </w:style>
  <w:style w:type="paragraph" w:customStyle="1" w:styleId="selflink1">
    <w:name w:val="selflink1"/>
    <w:basedOn w:val="a"/>
    <w:rsid w:val="00E9650B"/>
    <w:pPr>
      <w:spacing w:before="100" w:beforeAutospacing="1" w:after="100" w:afterAutospacing="1"/>
    </w:pPr>
  </w:style>
  <w:style w:type="paragraph" w:customStyle="1" w:styleId="mbox-image1">
    <w:name w:val="mbox-image1"/>
    <w:basedOn w:val="a"/>
    <w:rsid w:val="00E9650B"/>
    <w:pPr>
      <w:spacing w:before="100" w:beforeAutospacing="1" w:after="100" w:afterAutospacing="1"/>
    </w:pPr>
    <w:rPr>
      <w:vanish/>
    </w:rPr>
  </w:style>
  <w:style w:type="paragraph" w:customStyle="1" w:styleId="collapse-refs-p1">
    <w:name w:val="collapse-refs-p1"/>
    <w:basedOn w:val="a"/>
    <w:rsid w:val="00E9650B"/>
    <w:pPr>
      <w:spacing w:before="240" w:after="240"/>
      <w:ind w:left="480" w:right="480"/>
    </w:pPr>
    <w:rPr>
      <w:vanish/>
      <w:sz w:val="19"/>
      <w:szCs w:val="19"/>
    </w:rPr>
  </w:style>
  <w:style w:type="paragraph" w:customStyle="1" w:styleId="collapse-refs-p2">
    <w:name w:val="collapse-refs-p2"/>
    <w:basedOn w:val="a"/>
    <w:rsid w:val="00E9650B"/>
    <w:pPr>
      <w:spacing w:before="240" w:after="240"/>
      <w:ind w:left="480" w:right="480"/>
    </w:pPr>
    <w:rPr>
      <w:vanish/>
      <w:sz w:val="19"/>
      <w:szCs w:val="19"/>
    </w:rPr>
  </w:style>
  <w:style w:type="paragraph" w:customStyle="1" w:styleId="collapse-refs-p3">
    <w:name w:val="collapse-refs-p3"/>
    <w:basedOn w:val="a"/>
    <w:rsid w:val="00E9650B"/>
    <w:pPr>
      <w:spacing w:before="240" w:after="240"/>
      <w:ind w:left="480" w:right="480"/>
    </w:pPr>
    <w:rPr>
      <w:vanish/>
      <w:sz w:val="19"/>
      <w:szCs w:val="19"/>
    </w:rPr>
  </w:style>
  <w:style w:type="paragraph" w:customStyle="1" w:styleId="collapse-refs-p4">
    <w:name w:val="collapse-refs-p4"/>
    <w:basedOn w:val="a"/>
    <w:rsid w:val="00E9650B"/>
    <w:pPr>
      <w:spacing w:before="240" w:after="240"/>
      <w:ind w:left="480" w:right="480"/>
    </w:pPr>
    <w:rPr>
      <w:vanish/>
      <w:sz w:val="19"/>
      <w:szCs w:val="19"/>
    </w:rPr>
  </w:style>
  <w:style w:type="paragraph" w:customStyle="1" w:styleId="collapse-refs-p5">
    <w:name w:val="collapse-refs-p5"/>
    <w:basedOn w:val="a"/>
    <w:rsid w:val="00E9650B"/>
    <w:pPr>
      <w:spacing w:before="240" w:after="240"/>
      <w:ind w:left="480" w:right="480"/>
    </w:pPr>
    <w:rPr>
      <w:vanish/>
      <w:sz w:val="19"/>
      <w:szCs w:val="19"/>
    </w:rPr>
  </w:style>
  <w:style w:type="character" w:customStyle="1" w:styleId="collapsebutton2">
    <w:name w:val="collapsebutton2"/>
    <w:basedOn w:val="a0"/>
    <w:rsid w:val="00E9650B"/>
    <w:rPr>
      <w:b w:val="0"/>
      <w:bCs w:val="0"/>
    </w:rPr>
  </w:style>
  <w:style w:type="paragraph" w:customStyle="1" w:styleId="1c">
    <w:name w:val="заголовок 1"/>
    <w:basedOn w:val="a"/>
    <w:next w:val="a"/>
    <w:rsid w:val="00E9650B"/>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7329</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49007</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2017-10-13T08:28:00Z</cp:lastPrinted>
  <dcterms:created xsi:type="dcterms:W3CDTF">2017-10-27T07:27:00Z</dcterms:created>
  <dcterms:modified xsi:type="dcterms:W3CDTF">2017-10-27T07:27:00Z</dcterms:modified>
</cp:coreProperties>
</file>