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93" w:rsidRDefault="00A95093" w:rsidP="00A9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A95093" w:rsidRPr="00E874C7" w:rsidRDefault="00A95093" w:rsidP="00A9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95093" w:rsidRPr="00E874C7" w:rsidRDefault="00A95093" w:rsidP="00A9509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95093" w:rsidRDefault="00A95093" w:rsidP="00A9509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A95093" w:rsidRPr="00E874C7" w:rsidRDefault="00A95093" w:rsidP="00A9509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874C7">
        <w:rPr>
          <w:rFonts w:ascii="Times New Roman" w:hAnsi="Times New Roman"/>
          <w:b/>
          <w:spacing w:val="-10"/>
          <w:sz w:val="28"/>
          <w:szCs w:val="28"/>
        </w:rPr>
        <w:t>РЕШЕНИЕ</w:t>
      </w:r>
    </w:p>
    <w:p w:rsidR="00A95093" w:rsidRPr="00E874C7" w:rsidRDefault="00A95093" w:rsidP="00A9509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A95093" w:rsidRPr="00A61B56" w:rsidRDefault="00A95093" w:rsidP="00A95093">
      <w:pPr>
        <w:jc w:val="both"/>
        <w:rPr>
          <w:rFonts w:ascii="Times New Roman" w:hAnsi="Times New Roman"/>
          <w:sz w:val="28"/>
          <w:szCs w:val="28"/>
        </w:rPr>
      </w:pPr>
      <w:r w:rsidRPr="00A61B56">
        <w:rPr>
          <w:rFonts w:ascii="Times New Roman" w:hAnsi="Times New Roman"/>
          <w:sz w:val="28"/>
          <w:szCs w:val="28"/>
        </w:rPr>
        <w:t xml:space="preserve">от </w:t>
      </w:r>
      <w:r w:rsidR="002B532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 июня </w:t>
      </w:r>
      <w:r w:rsidRPr="00A61B5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A61B5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№ </w:t>
      </w:r>
      <w:r w:rsidR="002B5321">
        <w:rPr>
          <w:rFonts w:ascii="Times New Roman" w:hAnsi="Times New Roman"/>
          <w:sz w:val="28"/>
          <w:szCs w:val="28"/>
        </w:rPr>
        <w:t>29/6-6</w:t>
      </w:r>
      <w:r>
        <w:rPr>
          <w:rFonts w:ascii="Times New Roman" w:hAnsi="Times New Roman"/>
          <w:sz w:val="28"/>
          <w:szCs w:val="28"/>
        </w:rPr>
        <w:t>-РД</w:t>
      </w:r>
    </w:p>
    <w:p w:rsidR="00A95093" w:rsidRPr="00E874C7" w:rsidRDefault="00A95093" w:rsidP="00A95093">
      <w:pPr>
        <w:jc w:val="both"/>
        <w:rPr>
          <w:rFonts w:ascii="Times New Roman" w:hAnsi="Times New Roman"/>
          <w:b/>
          <w:sz w:val="28"/>
          <w:szCs w:val="28"/>
        </w:rPr>
      </w:pPr>
    </w:p>
    <w:p w:rsidR="00A95093" w:rsidRPr="00EE4D80" w:rsidRDefault="00A95093" w:rsidP="00A95093">
      <w:pPr>
        <w:pStyle w:val="ConsPlusNormal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EE4D8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Pr="00EE4D80">
        <w:rPr>
          <w:rFonts w:ascii="Times New Roman" w:eastAsia="Calibri" w:hAnsi="Times New Roman" w:cs="Times New Roman"/>
          <w:sz w:val="28"/>
          <w:szCs w:val="28"/>
          <w:lang w:eastAsia="en-US"/>
        </w:rPr>
        <w:t>в  2019</w:t>
      </w:r>
      <w:r w:rsidRPr="00EE4D80">
        <w:rPr>
          <w:rFonts w:ascii="Times New Roman" w:eastAsia="Calibri" w:hAnsi="Times New Roman"/>
          <w:sz w:val="28"/>
          <w:szCs w:val="28"/>
          <w:lang w:eastAsia="en-US"/>
        </w:rPr>
        <w:t xml:space="preserve">  году  иных межбюджетных  трансфертов   из  бюджета Котовского муниципального района Волгоградской области бюджетам  сельских поселений Котовского  муниципального  района  Волгоградской  области  на </w:t>
      </w:r>
      <w:r w:rsidRPr="00EE4D8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решение вопросов местного значения </w:t>
      </w:r>
      <w:r w:rsidRPr="00EE4D80">
        <w:rPr>
          <w:rFonts w:ascii="Times New Roman" w:eastAsia="Calibri" w:hAnsi="Times New Roman"/>
          <w:sz w:val="28"/>
          <w:szCs w:val="28"/>
          <w:lang w:eastAsia="en-US"/>
        </w:rPr>
        <w:t>по организации  ритуальных услуг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4D80">
        <w:rPr>
          <w:rFonts w:ascii="Times New Roman" w:eastAsia="Calibri" w:hAnsi="Times New Roman"/>
          <w:sz w:val="28"/>
          <w:szCs w:val="28"/>
          <w:lang w:eastAsia="en-US"/>
        </w:rPr>
        <w:t xml:space="preserve">и содержанию мест  захоронения  </w:t>
      </w:r>
    </w:p>
    <w:p w:rsidR="00A95093" w:rsidRDefault="00A95093" w:rsidP="00A95093">
      <w:pPr>
        <w:pStyle w:val="a8"/>
        <w:ind w:left="0"/>
        <w:jc w:val="center"/>
        <w:rPr>
          <w:sz w:val="28"/>
          <w:szCs w:val="28"/>
        </w:rPr>
      </w:pPr>
    </w:p>
    <w:p w:rsidR="00A95093" w:rsidRDefault="00A95093" w:rsidP="00A95093">
      <w:pPr>
        <w:pStyle w:val="a8"/>
        <w:ind w:left="0"/>
        <w:jc w:val="center"/>
        <w:rPr>
          <w:sz w:val="28"/>
          <w:szCs w:val="28"/>
        </w:rPr>
      </w:pPr>
    </w:p>
    <w:p w:rsidR="00A95093" w:rsidRPr="00F50466" w:rsidRDefault="00A95093" w:rsidP="00A95093">
      <w:pPr>
        <w:pStyle w:val="a8"/>
        <w:ind w:left="0"/>
        <w:jc w:val="center"/>
        <w:rPr>
          <w:sz w:val="28"/>
          <w:szCs w:val="28"/>
        </w:rPr>
      </w:pPr>
      <w:r w:rsidRPr="00F50466">
        <w:rPr>
          <w:sz w:val="28"/>
          <w:szCs w:val="28"/>
        </w:rPr>
        <w:t xml:space="preserve">Принято Котовской районной Думой      </w:t>
      </w:r>
      <w:r>
        <w:rPr>
          <w:sz w:val="28"/>
          <w:szCs w:val="28"/>
        </w:rPr>
        <w:t xml:space="preserve">                         </w:t>
      </w:r>
      <w:r w:rsidR="002B5321">
        <w:rPr>
          <w:sz w:val="28"/>
          <w:szCs w:val="28"/>
        </w:rPr>
        <w:t>27</w:t>
      </w:r>
      <w:r w:rsidRPr="00F5046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5046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50466">
        <w:rPr>
          <w:sz w:val="28"/>
          <w:szCs w:val="28"/>
        </w:rPr>
        <w:t xml:space="preserve"> года</w:t>
      </w:r>
    </w:p>
    <w:p w:rsidR="00A95093" w:rsidRDefault="00A95093" w:rsidP="00A95093">
      <w:pPr>
        <w:pStyle w:val="a8"/>
        <w:ind w:left="0"/>
        <w:jc w:val="both"/>
        <w:rPr>
          <w:sz w:val="28"/>
          <w:szCs w:val="28"/>
        </w:rPr>
      </w:pPr>
    </w:p>
    <w:p w:rsidR="00A95093" w:rsidRPr="003F5B4B" w:rsidRDefault="00A95093" w:rsidP="00A95093">
      <w:pPr>
        <w:pStyle w:val="a8"/>
        <w:ind w:left="0"/>
        <w:jc w:val="both"/>
        <w:rPr>
          <w:sz w:val="28"/>
          <w:szCs w:val="28"/>
        </w:rPr>
      </w:pPr>
    </w:p>
    <w:p w:rsidR="00A95093" w:rsidRPr="009351BE" w:rsidRDefault="00A95093" w:rsidP="00A9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На основании статьи 142.4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Котовского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956BC1">
        <w:rPr>
          <w:rFonts w:ascii="Times New Roman" w:hAnsi="Times New Roman"/>
          <w:sz w:val="28"/>
          <w:szCs w:val="28"/>
        </w:rPr>
        <w:t xml:space="preserve">  Котовская  районная Дума </w:t>
      </w:r>
      <w:r w:rsidRPr="009351BE">
        <w:rPr>
          <w:rFonts w:ascii="Times New Roman" w:hAnsi="Times New Roman"/>
          <w:b/>
          <w:sz w:val="28"/>
          <w:szCs w:val="28"/>
        </w:rPr>
        <w:t>решила:</w:t>
      </w:r>
    </w:p>
    <w:p w:rsidR="00A95093" w:rsidRPr="00956BC1" w:rsidRDefault="00A95093" w:rsidP="00A95093">
      <w:pPr>
        <w:pStyle w:val="ConsPlusNormal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</w:t>
      </w:r>
      <w:r w:rsidRPr="00956BC1">
        <w:rPr>
          <w:rFonts w:ascii="Times New Roman" w:hAnsi="Times New Roman"/>
          <w:sz w:val="28"/>
          <w:szCs w:val="28"/>
        </w:rPr>
        <w:t xml:space="preserve">орядок </w:t>
      </w:r>
      <w:r w:rsidRPr="00EE4D8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E4D80">
        <w:rPr>
          <w:rFonts w:ascii="Times New Roman" w:eastAsia="Calibri" w:hAnsi="Times New Roman" w:cs="Times New Roman"/>
          <w:sz w:val="28"/>
          <w:szCs w:val="28"/>
          <w:lang w:eastAsia="en-US"/>
        </w:rPr>
        <w:t>в  2019</w:t>
      </w:r>
      <w:r w:rsidRPr="00EE4D80">
        <w:rPr>
          <w:rFonts w:ascii="Times New Roman" w:eastAsia="Calibri" w:hAnsi="Times New Roman"/>
          <w:sz w:val="28"/>
          <w:szCs w:val="28"/>
          <w:lang w:eastAsia="en-US"/>
        </w:rPr>
        <w:t xml:space="preserve">  году  иных межбюджетных  трансфертов   из  бюджета Котовского муниципального района Волгоградской области бюджетам  сельских поселений Котовского  муниципального  района  Волгоградской  области  на </w:t>
      </w:r>
      <w:r w:rsidRPr="00EE4D8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решение вопросов местного значения </w:t>
      </w:r>
      <w:r w:rsidRPr="00EE4D80">
        <w:rPr>
          <w:rFonts w:ascii="Times New Roman" w:eastAsia="Calibri" w:hAnsi="Times New Roman"/>
          <w:sz w:val="28"/>
          <w:szCs w:val="28"/>
          <w:lang w:eastAsia="en-US"/>
        </w:rPr>
        <w:t>по организации  ритуальных услуг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содержанию мест  захоронения</w:t>
      </w:r>
      <w:r w:rsidRPr="00956BC1">
        <w:rPr>
          <w:rFonts w:ascii="Times New Roman" w:hAnsi="Times New Roman"/>
          <w:sz w:val="28"/>
          <w:szCs w:val="28"/>
        </w:rPr>
        <w:t xml:space="preserve">. </w:t>
      </w:r>
    </w:p>
    <w:p w:rsidR="00A95093" w:rsidRPr="00956BC1" w:rsidRDefault="00A95093" w:rsidP="00A9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2. Утвердить прилагаемую Методику расчета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D80">
        <w:rPr>
          <w:rFonts w:ascii="Times New Roman" w:eastAsia="Calibri" w:hAnsi="Times New Roman"/>
          <w:sz w:val="28"/>
          <w:szCs w:val="28"/>
          <w:lang w:eastAsia="en-US"/>
        </w:rPr>
        <w:t xml:space="preserve">из  бюджета Котовского муниципального района Волгоградской области бюджетам  сельских поселений Котовского  муниципального  района  Волгоградской  области  на </w:t>
      </w:r>
      <w:r w:rsidRPr="00EE4D8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решение вопросов местного значения </w:t>
      </w:r>
      <w:r w:rsidRPr="00EE4D80">
        <w:rPr>
          <w:rFonts w:ascii="Times New Roman" w:eastAsia="Calibri" w:hAnsi="Times New Roman"/>
          <w:sz w:val="28"/>
          <w:szCs w:val="28"/>
          <w:lang w:eastAsia="en-US"/>
        </w:rPr>
        <w:t>по организации  ритуальных услуг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содержанию мест  захоронения</w:t>
      </w:r>
      <w:r>
        <w:rPr>
          <w:rFonts w:ascii="Times New Roman" w:hAnsi="Times New Roman"/>
          <w:sz w:val="28"/>
          <w:szCs w:val="28"/>
        </w:rPr>
        <w:t>.</w:t>
      </w:r>
    </w:p>
    <w:p w:rsidR="00A95093" w:rsidRPr="00956BC1" w:rsidRDefault="00A95093" w:rsidP="00A9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3. 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обнародования.</w:t>
      </w:r>
      <w:r w:rsidRPr="00956BC1">
        <w:rPr>
          <w:rFonts w:ascii="Times New Roman" w:hAnsi="Times New Roman"/>
          <w:sz w:val="28"/>
          <w:szCs w:val="28"/>
        </w:rPr>
        <w:t xml:space="preserve"> </w:t>
      </w:r>
    </w:p>
    <w:p w:rsidR="00A95093" w:rsidRDefault="00A95093" w:rsidP="00A950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093" w:rsidRDefault="00A95093" w:rsidP="00A9509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D28A7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5093" w:rsidRDefault="00A95093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EC6" w:rsidRDefault="00D15EC6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EC6" w:rsidRDefault="00D15EC6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8B7" w:rsidRPr="00974486" w:rsidRDefault="009351BE" w:rsidP="00E82AF5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238B7" w:rsidRPr="00974486" w:rsidRDefault="009351BE" w:rsidP="00E82AF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238B7" w:rsidRPr="00974486">
        <w:rPr>
          <w:rFonts w:ascii="Times New Roman" w:hAnsi="Times New Roman" w:cs="Times New Roman"/>
          <w:sz w:val="24"/>
          <w:szCs w:val="24"/>
        </w:rPr>
        <w:t>Ко</w:t>
      </w:r>
      <w:r w:rsidR="00157753" w:rsidRPr="00974486">
        <w:rPr>
          <w:rFonts w:ascii="Times New Roman" w:hAnsi="Times New Roman" w:cs="Times New Roman"/>
          <w:sz w:val="24"/>
          <w:szCs w:val="24"/>
        </w:rPr>
        <w:t>товской</w:t>
      </w:r>
      <w:r w:rsidR="00E238B7" w:rsidRPr="00974486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E238B7" w:rsidRPr="00974486" w:rsidRDefault="002B5321" w:rsidP="00E82AF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F50466">
        <w:rPr>
          <w:rFonts w:ascii="Times New Roman" w:hAnsi="Times New Roman" w:cs="Times New Roman"/>
          <w:sz w:val="24"/>
          <w:szCs w:val="24"/>
        </w:rPr>
        <w:t xml:space="preserve"> </w:t>
      </w:r>
      <w:r w:rsidR="00CB317E">
        <w:rPr>
          <w:rFonts w:ascii="Times New Roman" w:hAnsi="Times New Roman" w:cs="Times New Roman"/>
          <w:sz w:val="24"/>
          <w:szCs w:val="24"/>
        </w:rPr>
        <w:t>июня</w:t>
      </w:r>
      <w:r w:rsidR="00F50466">
        <w:rPr>
          <w:rFonts w:ascii="Times New Roman" w:hAnsi="Times New Roman" w:cs="Times New Roman"/>
          <w:sz w:val="24"/>
          <w:szCs w:val="24"/>
        </w:rPr>
        <w:t xml:space="preserve"> 201</w:t>
      </w:r>
      <w:r w:rsidR="00CB317E">
        <w:rPr>
          <w:rFonts w:ascii="Times New Roman" w:hAnsi="Times New Roman" w:cs="Times New Roman"/>
          <w:sz w:val="24"/>
          <w:szCs w:val="24"/>
        </w:rPr>
        <w:t>9 года №</w:t>
      </w:r>
      <w:r>
        <w:rPr>
          <w:rFonts w:ascii="Times New Roman" w:hAnsi="Times New Roman" w:cs="Times New Roman"/>
          <w:sz w:val="24"/>
          <w:szCs w:val="24"/>
        </w:rPr>
        <w:t xml:space="preserve"> 29/6-6</w:t>
      </w:r>
      <w:r w:rsidR="00F50466">
        <w:rPr>
          <w:rFonts w:ascii="Times New Roman" w:hAnsi="Times New Roman" w:cs="Times New Roman"/>
          <w:sz w:val="24"/>
          <w:szCs w:val="24"/>
        </w:rPr>
        <w:t>-РД</w:t>
      </w:r>
    </w:p>
    <w:p w:rsidR="00E238B7" w:rsidRPr="00956BC1" w:rsidRDefault="00E238B7" w:rsidP="00E23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8B7" w:rsidRPr="00D15EC6" w:rsidRDefault="00E238B7" w:rsidP="00E23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D15EC6">
        <w:rPr>
          <w:rFonts w:ascii="Times New Roman" w:hAnsi="Times New Roman" w:cs="Times New Roman"/>
          <w:sz w:val="24"/>
          <w:szCs w:val="24"/>
        </w:rPr>
        <w:t>ПОРЯДОК</w:t>
      </w:r>
    </w:p>
    <w:p w:rsidR="00E238B7" w:rsidRPr="00D15EC6" w:rsidRDefault="00CB317E" w:rsidP="00CB317E">
      <w:pPr>
        <w:pStyle w:val="ConsPlusTitle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15EC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B5321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</w:t>
      </w:r>
      <w:r w:rsidRPr="00D15EC6">
        <w:rPr>
          <w:rFonts w:ascii="Times New Roman" w:eastAsia="Calibri" w:hAnsi="Times New Roman"/>
          <w:sz w:val="24"/>
          <w:szCs w:val="24"/>
          <w:lang w:eastAsia="en-US"/>
        </w:rPr>
        <w:t xml:space="preserve">  ИНЫХ МЕЖБЮДЖЕТНЫХ ТРАНСФЕРТОВ ИЗ БЮДЖЕТА КОТОВСКОГО МУНИЦИПАЛЬНОГО РАЙОНА  ВОЛГОГРАДСКОЙ ОБЛАТИ БЮДЖЕТАМ СЕЛЬСКИХ ПОСЕЛЕНИЙ КОТОВСКОГО МУНИИЦПАЛЬНОГО РАЙОНА ВОЛГОГРАДСКОЙ ОБЛАСТИ НА РЕШЕНИЕ ВОПРОСОВ  МЕСТНОГО ЗНАЧЕНИЯ  ПО ОРГАНИЗАЦИИ  РИТУАЛЬНЫХ УСЛУГ И СОДЕРЖАНИЮ МЕСТ ЗАХОРОНЕНИЯ</w:t>
      </w:r>
    </w:p>
    <w:p w:rsidR="00CB317E" w:rsidRPr="00956BC1" w:rsidRDefault="00CB317E" w:rsidP="00E23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8B7" w:rsidRPr="00956BC1" w:rsidRDefault="009729AB" w:rsidP="00BB6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38B7" w:rsidRPr="00956BC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6" w:history="1">
        <w:r w:rsidR="00E238B7" w:rsidRPr="00311747">
          <w:rPr>
            <w:rFonts w:ascii="Times New Roman" w:hAnsi="Times New Roman" w:cs="Times New Roman"/>
            <w:sz w:val="28"/>
            <w:szCs w:val="28"/>
          </w:rPr>
          <w:t>ст. 142.4</w:t>
        </w:r>
      </w:hyperlink>
      <w:r w:rsidR="00E238B7" w:rsidRPr="00956B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F3361" w:rsidRDefault="00E238B7" w:rsidP="00BB6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2. </w:t>
      </w:r>
      <w:r w:rsidR="002F15FB" w:rsidRPr="00956BC1">
        <w:rPr>
          <w:rFonts w:ascii="Times New Roman" w:hAnsi="Times New Roman"/>
          <w:sz w:val="28"/>
          <w:szCs w:val="28"/>
        </w:rPr>
        <w:t>М</w:t>
      </w:r>
      <w:r w:rsidRPr="00956BC1">
        <w:rPr>
          <w:rFonts w:ascii="Times New Roman" w:hAnsi="Times New Roman"/>
          <w:sz w:val="28"/>
          <w:szCs w:val="28"/>
        </w:rPr>
        <w:t>ежбюджетные трансферты предоставляются из бюджета Ко</w:t>
      </w:r>
      <w:r w:rsidR="002F15FB" w:rsidRPr="00956BC1">
        <w:rPr>
          <w:rFonts w:ascii="Times New Roman" w:hAnsi="Times New Roman"/>
          <w:sz w:val="28"/>
          <w:szCs w:val="28"/>
        </w:rPr>
        <w:t>товско</w:t>
      </w:r>
      <w:r w:rsidRPr="00956BC1">
        <w:rPr>
          <w:rFonts w:ascii="Times New Roman" w:hAnsi="Times New Roman"/>
          <w:sz w:val="28"/>
          <w:szCs w:val="28"/>
        </w:rPr>
        <w:t>го муниципального района бюджетам сельских поселений Ко</w:t>
      </w:r>
      <w:r w:rsidR="002F15FB" w:rsidRPr="00956BC1">
        <w:rPr>
          <w:rFonts w:ascii="Times New Roman" w:hAnsi="Times New Roman"/>
          <w:sz w:val="28"/>
          <w:szCs w:val="28"/>
        </w:rPr>
        <w:t>товско</w:t>
      </w:r>
      <w:r w:rsidRPr="00956BC1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123E94">
        <w:rPr>
          <w:rFonts w:ascii="Times New Roman" w:hAnsi="Times New Roman"/>
          <w:sz w:val="28"/>
          <w:szCs w:val="28"/>
        </w:rPr>
        <w:t xml:space="preserve"> </w:t>
      </w:r>
      <w:r w:rsidR="00AD28A7">
        <w:rPr>
          <w:rFonts w:ascii="Times New Roman" w:hAnsi="Times New Roman"/>
          <w:sz w:val="28"/>
          <w:szCs w:val="28"/>
        </w:rPr>
        <w:t>в целях финансового обеспечения передаваемых Котовским муниципальным районом  полномочий по решению следующих вопросов местного значения, отнесенных Федеральным законом от 06 октября 2003 г № 131-ФЗ «Об общих принципах организации местного самоуправления в Российской Федерации»  к вопросам местного значения муниципального района</w:t>
      </w:r>
      <w:r w:rsidR="00207C3C">
        <w:rPr>
          <w:rFonts w:ascii="Times New Roman" w:hAnsi="Times New Roman"/>
          <w:sz w:val="28"/>
          <w:szCs w:val="28"/>
        </w:rPr>
        <w:t xml:space="preserve">: </w:t>
      </w:r>
    </w:p>
    <w:p w:rsidR="000C2D5E" w:rsidRPr="00F45127" w:rsidRDefault="00DF3361" w:rsidP="000C2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127">
        <w:rPr>
          <w:rFonts w:ascii="Times New Roman" w:hAnsi="Times New Roman"/>
          <w:sz w:val="28"/>
          <w:szCs w:val="28"/>
        </w:rPr>
        <w:t xml:space="preserve">- </w:t>
      </w:r>
      <w:r w:rsidR="00374B36" w:rsidRPr="00F45127">
        <w:rPr>
          <w:rFonts w:ascii="Times New Roman" w:hAnsi="Times New Roman"/>
          <w:sz w:val="28"/>
          <w:szCs w:val="28"/>
        </w:rPr>
        <w:t xml:space="preserve">организация в границах поселения </w:t>
      </w:r>
      <w:r w:rsidR="00D15EC6" w:rsidRPr="00F45127">
        <w:rPr>
          <w:rFonts w:ascii="Times New Roman" w:eastAsia="Calibri" w:hAnsi="Times New Roman"/>
          <w:sz w:val="28"/>
          <w:szCs w:val="28"/>
          <w:lang w:eastAsia="en-US"/>
        </w:rPr>
        <w:t>ритуальных услуг и содержанию мест  захоронения</w:t>
      </w:r>
      <w:r w:rsidRPr="00F45127">
        <w:rPr>
          <w:rFonts w:ascii="Times New Roman" w:hAnsi="Times New Roman"/>
          <w:sz w:val="28"/>
          <w:szCs w:val="28"/>
        </w:rPr>
        <w:t xml:space="preserve"> </w:t>
      </w:r>
      <w:r w:rsidR="000C2D5E" w:rsidRPr="00F45127">
        <w:rPr>
          <w:rFonts w:ascii="Times New Roman" w:hAnsi="Times New Roman"/>
          <w:sz w:val="28"/>
          <w:szCs w:val="28"/>
        </w:rPr>
        <w:t>в пределах полномочий, установленных законодательством Российской Федерации.</w:t>
      </w:r>
    </w:p>
    <w:p w:rsidR="004170B9" w:rsidRPr="00F45127" w:rsidRDefault="00F45127" w:rsidP="00BB6B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3E94" w:rsidRPr="00F45127">
        <w:rPr>
          <w:rFonts w:ascii="Times New Roman" w:hAnsi="Times New Roman"/>
          <w:sz w:val="28"/>
          <w:szCs w:val="28"/>
        </w:rPr>
        <w:t>. Межбюджетные трансферты предоставляются на основании соглашения о</w:t>
      </w:r>
      <w:r w:rsidR="00123E94" w:rsidRPr="00F45127">
        <w:rPr>
          <w:rFonts w:ascii="Times New Roman" w:hAnsi="Times New Roman"/>
          <w:spacing w:val="-1"/>
          <w:sz w:val="28"/>
          <w:szCs w:val="28"/>
        </w:rPr>
        <w:t xml:space="preserve"> предоставлении из бюджета Котовского муниципального </w:t>
      </w:r>
      <w:r w:rsidR="00123E94" w:rsidRPr="00F45127">
        <w:rPr>
          <w:rFonts w:ascii="Times New Roman" w:hAnsi="Times New Roman"/>
          <w:spacing w:val="-2"/>
          <w:sz w:val="28"/>
          <w:szCs w:val="28"/>
        </w:rPr>
        <w:t xml:space="preserve">района Волгоградской области </w:t>
      </w:r>
      <w:r w:rsidR="00123E94" w:rsidRPr="00F45127">
        <w:rPr>
          <w:rFonts w:ascii="Times New Roman" w:hAnsi="Times New Roman"/>
          <w:sz w:val="28"/>
          <w:szCs w:val="28"/>
        </w:rPr>
        <w:t xml:space="preserve">иных </w:t>
      </w:r>
      <w:r w:rsidR="00123E94" w:rsidRPr="00F45127">
        <w:rPr>
          <w:rFonts w:ascii="Times New Roman" w:hAnsi="Times New Roman"/>
          <w:spacing w:val="-1"/>
          <w:sz w:val="28"/>
          <w:szCs w:val="28"/>
        </w:rPr>
        <w:t>межбюджетных трансфертов</w:t>
      </w:r>
      <w:r w:rsidR="00374B36" w:rsidRPr="00F45127">
        <w:rPr>
          <w:rFonts w:ascii="Times New Roman" w:hAnsi="Times New Roman"/>
          <w:sz w:val="28"/>
          <w:szCs w:val="28"/>
        </w:rPr>
        <w:t xml:space="preserve"> </w:t>
      </w:r>
      <w:r w:rsidR="00F50466" w:rsidRPr="00F45127">
        <w:rPr>
          <w:rFonts w:ascii="Times New Roman" w:hAnsi="Times New Roman"/>
          <w:sz w:val="28"/>
          <w:szCs w:val="28"/>
        </w:rPr>
        <w:t xml:space="preserve">(Приложение </w:t>
      </w:r>
      <w:r w:rsidR="00123E94" w:rsidRPr="00F45127">
        <w:rPr>
          <w:rFonts w:ascii="Times New Roman" w:hAnsi="Times New Roman"/>
          <w:sz w:val="28"/>
          <w:szCs w:val="28"/>
        </w:rPr>
        <w:t>1).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Соглашение о предоставлении  межбюджетных трансфертов бюджету соответствующего поселения должно содержать следующие основные положения: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- объем бюджетных ассигнований, предусмотренных на предоставление межбюджетных трансфертов;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- порядок перечисления  межбюджетных трансфертов;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- сроки действия соглашения;</w:t>
      </w:r>
    </w:p>
    <w:p w:rsidR="004170B9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- сроки и порядок представления отчетности об использовании  межбюджетн</w:t>
      </w:r>
      <w:r>
        <w:rPr>
          <w:rFonts w:ascii="Times New Roman" w:hAnsi="Times New Roman"/>
          <w:sz w:val="28"/>
          <w:szCs w:val="28"/>
        </w:rPr>
        <w:t>ых трансфертов;</w:t>
      </w:r>
    </w:p>
    <w:p w:rsidR="004170B9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и порядок прекращения их действия, в том числе досрочно;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ответственность за неисполнение условий соглашения.</w:t>
      </w:r>
    </w:p>
    <w:p w:rsidR="00E238B7" w:rsidRPr="00956BC1" w:rsidRDefault="009729AB" w:rsidP="00BB6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127">
        <w:rPr>
          <w:rFonts w:ascii="Times New Roman" w:hAnsi="Times New Roman" w:cs="Times New Roman"/>
          <w:sz w:val="28"/>
          <w:szCs w:val="28"/>
        </w:rPr>
        <w:t>4</w:t>
      </w:r>
      <w:r w:rsidR="00E238B7" w:rsidRPr="00956BC1">
        <w:rPr>
          <w:rFonts w:ascii="Times New Roman" w:hAnsi="Times New Roman" w:cs="Times New Roman"/>
          <w:sz w:val="28"/>
          <w:szCs w:val="28"/>
        </w:rPr>
        <w:t xml:space="preserve">. Общий объем средств на предоставление  межбюджетных трансфертов из </w:t>
      </w:r>
      <w:r w:rsidR="000C2D5E" w:rsidRPr="00956BC1">
        <w:rPr>
          <w:rFonts w:ascii="Times New Roman" w:hAnsi="Times New Roman"/>
          <w:sz w:val="28"/>
          <w:szCs w:val="28"/>
        </w:rPr>
        <w:t>бюджета</w:t>
      </w:r>
      <w:r w:rsidR="000C2D5E">
        <w:rPr>
          <w:rFonts w:ascii="Times New Roman" w:hAnsi="Times New Roman"/>
          <w:sz w:val="28"/>
          <w:szCs w:val="28"/>
        </w:rPr>
        <w:t xml:space="preserve"> Котовского муниципального района</w:t>
      </w:r>
      <w:r w:rsidR="000C2D5E" w:rsidRPr="00956BC1">
        <w:rPr>
          <w:rFonts w:ascii="Times New Roman" w:hAnsi="Times New Roman" w:cs="Times New Roman"/>
          <w:sz w:val="28"/>
          <w:szCs w:val="28"/>
        </w:rPr>
        <w:t xml:space="preserve"> </w:t>
      </w:r>
      <w:r w:rsidR="00E238B7" w:rsidRPr="00956BC1">
        <w:rPr>
          <w:rFonts w:ascii="Times New Roman" w:hAnsi="Times New Roman" w:cs="Times New Roman"/>
          <w:sz w:val="28"/>
          <w:szCs w:val="28"/>
        </w:rPr>
        <w:t>бюджетам сельских поселений устанавливается решением Ко</w:t>
      </w:r>
      <w:r w:rsidR="00C971AA" w:rsidRPr="00956BC1">
        <w:rPr>
          <w:rFonts w:ascii="Times New Roman" w:hAnsi="Times New Roman" w:cs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 w:cs="Times New Roman"/>
          <w:sz w:val="28"/>
          <w:szCs w:val="28"/>
        </w:rPr>
        <w:t xml:space="preserve">й районной Думы о бюджете на </w:t>
      </w:r>
      <w:r w:rsidR="00675C60">
        <w:rPr>
          <w:rFonts w:ascii="Times New Roman" w:hAnsi="Times New Roman" w:cs="Times New Roman"/>
          <w:sz w:val="28"/>
          <w:szCs w:val="28"/>
        </w:rPr>
        <w:t>текущий год</w:t>
      </w:r>
      <w:r w:rsidR="00E238B7" w:rsidRPr="00956BC1">
        <w:rPr>
          <w:rFonts w:ascii="Times New Roman" w:hAnsi="Times New Roman" w:cs="Times New Roman"/>
          <w:sz w:val="28"/>
          <w:szCs w:val="28"/>
        </w:rPr>
        <w:t>.</w:t>
      </w:r>
    </w:p>
    <w:p w:rsidR="000C2D5E" w:rsidRDefault="00F45127" w:rsidP="00BB6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38B7" w:rsidRPr="00956BC1">
        <w:rPr>
          <w:rFonts w:ascii="Times New Roman" w:hAnsi="Times New Roman"/>
          <w:sz w:val="28"/>
          <w:szCs w:val="28"/>
        </w:rPr>
        <w:t>. Распределение межбюджетных трансфертов из бюджета</w:t>
      </w:r>
      <w:r w:rsidR="000C2D5E">
        <w:rPr>
          <w:rFonts w:ascii="Times New Roman" w:hAnsi="Times New Roman"/>
          <w:sz w:val="28"/>
          <w:szCs w:val="28"/>
        </w:rPr>
        <w:t xml:space="preserve"> Котовского муниципального района</w:t>
      </w:r>
      <w:r w:rsidR="000C2D5E" w:rsidRPr="00956BC1">
        <w:rPr>
          <w:rFonts w:ascii="Times New Roman" w:hAnsi="Times New Roman"/>
          <w:sz w:val="28"/>
          <w:szCs w:val="28"/>
        </w:rPr>
        <w:t xml:space="preserve"> </w:t>
      </w:r>
      <w:r w:rsidR="00E238B7" w:rsidRPr="00956BC1">
        <w:rPr>
          <w:rFonts w:ascii="Times New Roman" w:hAnsi="Times New Roman"/>
          <w:sz w:val="28"/>
          <w:szCs w:val="28"/>
        </w:rPr>
        <w:t>бюджетам сельских поселений производится администрацией Ко</w:t>
      </w:r>
      <w:r w:rsidR="00C971AA"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 xml:space="preserve">го муниципального района в соответствии с </w:t>
      </w:r>
      <w:hyperlink w:anchor="Par64" w:history="1">
        <w:r w:rsidR="00E238B7" w:rsidRPr="00311747">
          <w:rPr>
            <w:rFonts w:ascii="Times New Roman" w:hAnsi="Times New Roman"/>
            <w:sz w:val="28"/>
            <w:szCs w:val="28"/>
          </w:rPr>
          <w:t>Методикой</w:t>
        </w:r>
      </w:hyperlink>
      <w:r w:rsidR="00E238B7" w:rsidRPr="00956BC1">
        <w:rPr>
          <w:rFonts w:ascii="Times New Roman" w:hAnsi="Times New Roman"/>
          <w:sz w:val="28"/>
          <w:szCs w:val="28"/>
        </w:rPr>
        <w:t xml:space="preserve"> распределения межбюджетных трансфертов, предоставляемых из бюджета Ко</w:t>
      </w:r>
      <w:r w:rsidR="00C971AA"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>го муниципального района бюджетам сельских поселений Ко</w:t>
      </w:r>
      <w:r w:rsidR="00C971AA"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C971AA" w:rsidRPr="00956BC1">
        <w:rPr>
          <w:rFonts w:ascii="Times New Roman" w:hAnsi="Times New Roman"/>
          <w:sz w:val="28"/>
          <w:szCs w:val="28"/>
        </w:rPr>
        <w:t>на осуществление полномочий по вопросу</w:t>
      </w:r>
      <w:r w:rsidR="00311747">
        <w:rPr>
          <w:rFonts w:ascii="Times New Roman" w:hAnsi="Times New Roman"/>
          <w:sz w:val="28"/>
          <w:szCs w:val="28"/>
        </w:rPr>
        <w:t>:</w:t>
      </w:r>
      <w:r w:rsidR="00C971AA" w:rsidRPr="00956BC1">
        <w:rPr>
          <w:rFonts w:ascii="Times New Roman" w:hAnsi="Times New Roman"/>
          <w:sz w:val="28"/>
          <w:szCs w:val="28"/>
        </w:rPr>
        <w:t xml:space="preserve"> </w:t>
      </w:r>
      <w:r w:rsidR="00311747">
        <w:rPr>
          <w:rFonts w:ascii="Times New Roman" w:hAnsi="Times New Roman"/>
          <w:sz w:val="28"/>
          <w:szCs w:val="28"/>
        </w:rPr>
        <w:t xml:space="preserve">  </w:t>
      </w:r>
    </w:p>
    <w:p w:rsidR="00E238B7" w:rsidRPr="00F45127" w:rsidRDefault="00311747" w:rsidP="00BB6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127">
        <w:rPr>
          <w:rFonts w:ascii="Times New Roman" w:hAnsi="Times New Roman"/>
          <w:sz w:val="28"/>
          <w:szCs w:val="28"/>
        </w:rPr>
        <w:t>-</w:t>
      </w:r>
      <w:r w:rsidR="00027757" w:rsidRPr="00F45127">
        <w:rPr>
          <w:rFonts w:ascii="Times New Roman" w:hAnsi="Times New Roman"/>
          <w:sz w:val="28"/>
          <w:szCs w:val="28"/>
        </w:rPr>
        <w:t xml:space="preserve"> организация в границах поселения </w:t>
      </w:r>
      <w:r w:rsidR="00027757" w:rsidRPr="00F45127">
        <w:rPr>
          <w:rFonts w:ascii="Times New Roman" w:eastAsia="Calibri" w:hAnsi="Times New Roman"/>
          <w:sz w:val="28"/>
          <w:szCs w:val="28"/>
          <w:lang w:eastAsia="en-US"/>
        </w:rPr>
        <w:t>ритуальных услуг и содержанию мест  захоронения</w:t>
      </w:r>
      <w:r w:rsidR="00027757" w:rsidRPr="00F45127">
        <w:rPr>
          <w:rFonts w:ascii="Times New Roman" w:hAnsi="Times New Roman"/>
          <w:sz w:val="28"/>
          <w:szCs w:val="28"/>
        </w:rPr>
        <w:t xml:space="preserve"> </w:t>
      </w:r>
      <w:r w:rsidR="00C971AA" w:rsidRPr="00F45127">
        <w:rPr>
          <w:rFonts w:ascii="Times New Roman" w:hAnsi="Times New Roman"/>
          <w:sz w:val="28"/>
          <w:szCs w:val="28"/>
        </w:rPr>
        <w:t>в пределах полномочий, установленных законод</w:t>
      </w:r>
      <w:r w:rsidR="004170B9" w:rsidRPr="00F45127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1D0A20" w:rsidRDefault="001D0A20" w:rsidP="00E2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20" w:rsidRDefault="001D0A20" w:rsidP="00E2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20" w:rsidRDefault="00F45127" w:rsidP="001D0A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1D0A2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1D0A20" w:rsidRPr="00A923A3">
        <w:rPr>
          <w:rFonts w:ascii="Times New Roman" w:eastAsia="Calibri" w:hAnsi="Times New Roman"/>
          <w:sz w:val="28"/>
          <w:szCs w:val="28"/>
          <w:lang w:eastAsia="en-US"/>
        </w:rPr>
        <w:t xml:space="preserve">Главным распорядителем средств бюджета </w:t>
      </w:r>
      <w:r w:rsidR="001D0A20" w:rsidRPr="00207C3C">
        <w:rPr>
          <w:rFonts w:ascii="Times New Roman" w:hAnsi="Times New Roman"/>
          <w:sz w:val="28"/>
          <w:szCs w:val="28"/>
        </w:rPr>
        <w:t>Котовского муниципального района</w:t>
      </w:r>
      <w:r w:rsidR="001D0A20" w:rsidRPr="00A923A3">
        <w:rPr>
          <w:rFonts w:ascii="Times New Roman" w:eastAsia="Calibri" w:hAnsi="Times New Roman"/>
          <w:sz w:val="28"/>
          <w:szCs w:val="28"/>
          <w:lang w:eastAsia="en-US"/>
        </w:rPr>
        <w:t xml:space="preserve">, предусмотренных на предоставление иных межбюджетных  трансфертов, является  администрация  </w:t>
      </w:r>
      <w:r w:rsidR="001D0A20" w:rsidRPr="00207C3C">
        <w:rPr>
          <w:rFonts w:ascii="Times New Roman" w:hAnsi="Times New Roman"/>
          <w:sz w:val="28"/>
          <w:szCs w:val="28"/>
        </w:rPr>
        <w:t>Котовского муниципального района</w:t>
      </w:r>
      <w:r w:rsidR="001D0A20" w:rsidRPr="00A923A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53CB8" w:rsidRPr="00956BC1" w:rsidRDefault="00F45127" w:rsidP="00253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253CB8">
        <w:rPr>
          <w:rFonts w:ascii="Times New Roman" w:hAnsi="Times New Roman"/>
          <w:bCs/>
          <w:sz w:val="28"/>
          <w:szCs w:val="28"/>
        </w:rPr>
        <w:t xml:space="preserve">. Отдел ЖКХ и транспорта  ежегодно готовит </w:t>
      </w:r>
      <w:r w:rsidR="00253CB8" w:rsidRPr="00836FDE">
        <w:rPr>
          <w:rFonts w:ascii="Times New Roman" w:hAnsi="Times New Roman"/>
          <w:bCs/>
          <w:sz w:val="28"/>
          <w:szCs w:val="28"/>
        </w:rPr>
        <w:t>Расчет  затрат на содержание кладбищ сельских поселений</w:t>
      </w:r>
      <w:r w:rsidR="00253CB8">
        <w:rPr>
          <w:rFonts w:ascii="Times New Roman" w:hAnsi="Times New Roman"/>
          <w:bCs/>
          <w:sz w:val="28"/>
          <w:szCs w:val="28"/>
        </w:rPr>
        <w:t>.</w:t>
      </w:r>
    </w:p>
    <w:p w:rsidR="00E238B7" w:rsidRDefault="00253CB8" w:rsidP="00E2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8B7" w:rsidRPr="00956BC1">
        <w:rPr>
          <w:rFonts w:ascii="Times New Roman" w:hAnsi="Times New Roman" w:cs="Times New Roman"/>
          <w:sz w:val="28"/>
          <w:szCs w:val="28"/>
        </w:rPr>
        <w:t xml:space="preserve">. Перечисление межбюджетных трансфертов осуществляется в установленном для исполнения </w:t>
      </w:r>
      <w:r w:rsidR="000C2D5E" w:rsidRPr="00956BC1">
        <w:rPr>
          <w:rFonts w:ascii="Times New Roman" w:hAnsi="Times New Roman"/>
          <w:sz w:val="28"/>
          <w:szCs w:val="28"/>
        </w:rPr>
        <w:t>бюджета</w:t>
      </w:r>
      <w:r w:rsidR="000C2D5E">
        <w:rPr>
          <w:rFonts w:ascii="Times New Roman" w:hAnsi="Times New Roman"/>
          <w:sz w:val="28"/>
          <w:szCs w:val="28"/>
        </w:rPr>
        <w:t xml:space="preserve"> Котовского муниципального района</w:t>
      </w:r>
      <w:r w:rsidR="000C2D5E" w:rsidRPr="00956BC1">
        <w:rPr>
          <w:rFonts w:ascii="Times New Roman" w:hAnsi="Times New Roman" w:cs="Times New Roman"/>
          <w:sz w:val="28"/>
          <w:szCs w:val="28"/>
        </w:rPr>
        <w:t xml:space="preserve"> </w:t>
      </w:r>
      <w:r w:rsidR="000C2D5E">
        <w:rPr>
          <w:rFonts w:ascii="Times New Roman" w:hAnsi="Times New Roman" w:cs="Times New Roman"/>
          <w:sz w:val="28"/>
          <w:szCs w:val="28"/>
        </w:rPr>
        <w:t xml:space="preserve"> </w:t>
      </w:r>
      <w:r w:rsidR="00E238B7" w:rsidRPr="00956BC1">
        <w:rPr>
          <w:rFonts w:ascii="Times New Roman" w:hAnsi="Times New Roman" w:cs="Times New Roman"/>
          <w:sz w:val="28"/>
          <w:szCs w:val="28"/>
        </w:rPr>
        <w:t>порядке на основании сводной бюджетной росписи и доведенных лимитов бюджетных обязательств на текущий финансовый год.</w:t>
      </w:r>
    </w:p>
    <w:p w:rsidR="00837D8B" w:rsidRDefault="00253CB8" w:rsidP="00E2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8B7" w:rsidRPr="00956BC1">
        <w:rPr>
          <w:rFonts w:ascii="Times New Roman" w:hAnsi="Times New Roman" w:cs="Times New Roman"/>
          <w:sz w:val="28"/>
          <w:szCs w:val="28"/>
        </w:rPr>
        <w:t>.</w:t>
      </w:r>
      <w:r w:rsidR="00837D8B">
        <w:rPr>
          <w:rFonts w:ascii="Times New Roman" w:hAnsi="Times New Roman" w:cs="Times New Roman"/>
          <w:sz w:val="28"/>
          <w:szCs w:val="28"/>
        </w:rPr>
        <w:t xml:space="preserve"> </w:t>
      </w:r>
      <w:r w:rsidR="00837D8B" w:rsidRPr="00A923A3">
        <w:rPr>
          <w:rFonts w:ascii="Times New Roman" w:eastAsia="Calibri" w:hAnsi="Times New Roman"/>
          <w:sz w:val="28"/>
          <w:szCs w:val="28"/>
          <w:lang w:eastAsia="en-US"/>
        </w:rPr>
        <w:t>Главный распорядитель осуществляет перечисление иных межбюджетных трансфертов в бюджеты поселений в установленном порядке на счет Управления Федерального казначейства по Волгоградской области, открытый для учета поступлений и их распределения между бюджетами  бюджетной системы Российской Федерации, для последующего перечисления в установленном порядке на единые счета местных бюджетов, открытые Управлением федерального казначейства по Волгоградской области.</w:t>
      </w:r>
    </w:p>
    <w:p w:rsidR="00837D8B" w:rsidRDefault="00253CB8" w:rsidP="00E2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7D8B" w:rsidRPr="00A923A3">
        <w:rPr>
          <w:rFonts w:ascii="Times New Roman" w:hAnsi="Times New Roman"/>
          <w:sz w:val="28"/>
          <w:szCs w:val="28"/>
        </w:rPr>
        <w:t>.  Иные межбюджетные трансферты  используются муниципальными образованиями в соответствии с их целевым назначением и не могут быть направлены на другие цели.</w:t>
      </w:r>
    </w:p>
    <w:p w:rsidR="00353B43" w:rsidRPr="00956BC1" w:rsidRDefault="00253CB8" w:rsidP="00353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3B43" w:rsidRPr="00956BC1">
        <w:rPr>
          <w:rFonts w:ascii="Times New Roman" w:hAnsi="Times New Roman" w:cs="Times New Roman"/>
          <w:sz w:val="28"/>
          <w:szCs w:val="28"/>
        </w:rPr>
        <w:t>. Ответственность за целевое использование иных межбюджетных трансфертов несут органы местного самоуправления сельских поселений.</w:t>
      </w:r>
    </w:p>
    <w:p w:rsidR="001D0A20" w:rsidRPr="00A923A3" w:rsidRDefault="00837D8B" w:rsidP="001D0A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3CB8">
        <w:rPr>
          <w:rFonts w:ascii="Times New Roman" w:hAnsi="Times New Roman"/>
          <w:sz w:val="28"/>
          <w:szCs w:val="28"/>
        </w:rPr>
        <w:t>1</w:t>
      </w:r>
      <w:r w:rsidR="001D0A20" w:rsidRPr="00A923A3">
        <w:rPr>
          <w:rFonts w:ascii="Times New Roman" w:hAnsi="Times New Roman"/>
          <w:sz w:val="28"/>
          <w:szCs w:val="28"/>
        </w:rPr>
        <w:t xml:space="preserve">. Предоставление иных межбюджетных трансфертов муниципальным образованиям осуществляется до </w:t>
      </w:r>
      <w:r w:rsidR="001D0A20">
        <w:rPr>
          <w:rFonts w:ascii="Times New Roman" w:hAnsi="Times New Roman"/>
          <w:sz w:val="28"/>
          <w:szCs w:val="28"/>
        </w:rPr>
        <w:t>31 декабря</w:t>
      </w:r>
      <w:r w:rsidR="001D0A20" w:rsidRPr="00A923A3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837D8B" w:rsidRPr="00956BC1" w:rsidRDefault="001D0A20" w:rsidP="0083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3A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53CB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923A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37D8B">
        <w:rPr>
          <w:rFonts w:ascii="Times New Roman" w:hAnsi="Times New Roman"/>
          <w:sz w:val="28"/>
          <w:szCs w:val="28"/>
        </w:rPr>
        <w:t xml:space="preserve"> </w:t>
      </w:r>
      <w:r w:rsidR="00837D8B" w:rsidRPr="00956BC1">
        <w:rPr>
          <w:rFonts w:ascii="Times New Roman" w:hAnsi="Times New Roman"/>
          <w:sz w:val="28"/>
          <w:szCs w:val="28"/>
        </w:rPr>
        <w:t>Межбюджетные трансферты, не использованные в текущем финансовом году, должны быть возвращены в очередном финансовом году.</w:t>
      </w:r>
    </w:p>
    <w:p w:rsidR="00837D8B" w:rsidRPr="00D45A1F" w:rsidRDefault="00837D8B" w:rsidP="00837D8B">
      <w:pPr>
        <w:tabs>
          <w:tab w:val="left" w:pos="540"/>
        </w:tabs>
        <w:spacing w:after="0" w:line="2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253CB8">
        <w:rPr>
          <w:rFonts w:ascii="Times New Roman" w:hAnsi="Times New Roman"/>
          <w:sz w:val="28"/>
          <w:szCs w:val="28"/>
        </w:rPr>
        <w:t>4</w:t>
      </w:r>
      <w:r w:rsidRPr="00D45A1F">
        <w:rPr>
          <w:rFonts w:ascii="Times New Roman" w:hAnsi="Times New Roman"/>
          <w:sz w:val="28"/>
          <w:szCs w:val="28"/>
        </w:rPr>
        <w:t xml:space="preserve">. Главный распорядитель вправе самостоятельно или с участием других уполномоченных органов финансового контроля провести проверку целевого </w:t>
      </w:r>
      <w:r w:rsidRPr="00D45A1F">
        <w:rPr>
          <w:rFonts w:ascii="Times New Roman" w:hAnsi="Times New Roman"/>
          <w:spacing w:val="-6"/>
          <w:sz w:val="28"/>
          <w:szCs w:val="28"/>
        </w:rPr>
        <w:t>использования иных межбюджетных трансфертов, а также достоверности представленных</w:t>
      </w:r>
      <w:r w:rsidRPr="00D45A1F">
        <w:rPr>
          <w:rFonts w:ascii="Times New Roman" w:hAnsi="Times New Roman"/>
          <w:sz w:val="28"/>
          <w:szCs w:val="28"/>
        </w:rPr>
        <w:t xml:space="preserve"> сведений.</w:t>
      </w:r>
    </w:p>
    <w:p w:rsidR="00837D8B" w:rsidRPr="00D45A1F" w:rsidRDefault="00837D8B" w:rsidP="0083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253CB8">
        <w:rPr>
          <w:rFonts w:ascii="Times New Roman" w:hAnsi="Times New Roman"/>
          <w:sz w:val="28"/>
          <w:szCs w:val="28"/>
        </w:rPr>
        <w:t>5</w:t>
      </w:r>
      <w:r w:rsidRPr="00D45A1F">
        <w:rPr>
          <w:rFonts w:ascii="Times New Roman" w:hAnsi="Times New Roman"/>
          <w:sz w:val="28"/>
          <w:szCs w:val="28"/>
        </w:rPr>
        <w:t xml:space="preserve">. В случае использования иных межбюджетных трансфертов, предоставленных из бюджета </w:t>
      </w:r>
      <w:r w:rsidRPr="00956BC1">
        <w:rPr>
          <w:rFonts w:ascii="Times New Roman" w:hAnsi="Times New Roman"/>
          <w:sz w:val="28"/>
          <w:szCs w:val="28"/>
        </w:rPr>
        <w:t>Котовского муниципального района</w:t>
      </w:r>
      <w:r w:rsidRPr="00D45A1F">
        <w:rPr>
          <w:rFonts w:ascii="Times New Roman" w:hAnsi="Times New Roman"/>
          <w:sz w:val="28"/>
          <w:szCs w:val="28"/>
        </w:rPr>
        <w:t>, не по целевому назначению, указанные средства взыскиваются в районный бюджет в порядке, установленном действующим законодательством Российской Федерации.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53CB8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 </w:t>
      </w:r>
      <w:r w:rsidRPr="00956BC1">
        <w:rPr>
          <w:rFonts w:ascii="Times New Roman" w:hAnsi="Times New Roman"/>
          <w:sz w:val="28"/>
          <w:szCs w:val="28"/>
        </w:rPr>
        <w:t xml:space="preserve">Котовского муниципального района 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со дня выявления нецелевого использования иных межбюджетных  трансфертов  прекращает предоставление иных межбюджетных  трансфертов  и в течение 3 рабочих дней направляет требование о возврате иных межбюджетных  трансфертов  в бюджет </w:t>
      </w:r>
      <w:r w:rsidRPr="00956BC1">
        <w:rPr>
          <w:rFonts w:ascii="Times New Roman" w:hAnsi="Times New Roman"/>
          <w:sz w:val="28"/>
          <w:szCs w:val="28"/>
        </w:rPr>
        <w:t xml:space="preserve">Котовского муниципального района 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>Волгоградской области.</w:t>
      </w:r>
    </w:p>
    <w:p w:rsidR="00837D8B" w:rsidRPr="00D45A1F" w:rsidRDefault="00837D8B" w:rsidP="00A92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53CB8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>. Требование о возврате иных межбюджетных  трансфертов  в случае ее нецелевого использования должно быть исполнено о</w:t>
      </w:r>
      <w:r w:rsidR="00A9217C">
        <w:rPr>
          <w:rFonts w:ascii="Times New Roman" w:eastAsia="Calibri" w:hAnsi="Times New Roman"/>
          <w:sz w:val="28"/>
          <w:szCs w:val="28"/>
          <w:lang w:eastAsia="en-US"/>
        </w:rPr>
        <w:t xml:space="preserve">рганами местного самоуправления 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>поселениями</w:t>
      </w:r>
      <w:r w:rsidR="00A921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>в течение 5 рабочих дней с момента получения указанного требования.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53CB8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. Органы местного самоуправления поселения  обязаны произвести возврат суммы полученных иных межбюджетных  трансфертов  в бюджет </w:t>
      </w:r>
      <w:r w:rsidRPr="00956BC1">
        <w:rPr>
          <w:rFonts w:ascii="Times New Roman" w:hAnsi="Times New Roman"/>
          <w:sz w:val="28"/>
          <w:szCs w:val="28"/>
        </w:rPr>
        <w:t>Котовского муниципального района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 в случаях: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t>нецелевого использования иных межбюджетных  трансфертов;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 недостоверных сведений, установленных </w:t>
      </w:r>
      <w:hyperlink r:id="rId7" w:anchor="P65#P65" w:history="1">
        <w:r w:rsidRPr="00D45A1F">
          <w:rPr>
            <w:rFonts w:ascii="Times New Roman" w:eastAsia="Calibri" w:hAnsi="Times New Roman"/>
            <w:sz w:val="28"/>
            <w:szCs w:val="28"/>
            <w:lang w:eastAsia="en-US"/>
          </w:rPr>
          <w:t>п. 11</w:t>
        </w:r>
      </w:hyperlink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Порядка;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 использования иных  межбюджетных  трансфертов.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t>Расчет суммы иных межбюджетных  трансфертов, подлежащей возврату, производится по формуле: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t>Св = Со - Сбн,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где Св - сумма иных межбюджетных  трансфертов, подлежащих возврату; </w:t>
      </w:r>
    </w:p>
    <w:p w:rsidR="00B938C7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t>Со - общий объем полученных иных межбюджетных  трансфертов,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t>Сбн - объем межбюджетных  трансфертов, использованной без нарушений.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53CB8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>. В случае не возврата иных межбюджетных  трансфертов, сумма, израсходованная с нарушением, подлежит взысканию в порядке, установленном законодательством Российской Федерации.</w:t>
      </w:r>
    </w:p>
    <w:p w:rsidR="00C63B14" w:rsidRPr="00C63B14" w:rsidRDefault="00C63B14" w:rsidP="00C63B1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P65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253CB8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837D8B"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. Органы местного самоуправления </w:t>
      </w:r>
      <w:r w:rsidR="00F45127">
        <w:rPr>
          <w:rFonts w:ascii="Times New Roman" w:eastAsia="Calibri" w:hAnsi="Times New Roman"/>
          <w:sz w:val="28"/>
          <w:szCs w:val="28"/>
          <w:lang w:eastAsia="en-US"/>
        </w:rPr>
        <w:t>поселений</w:t>
      </w:r>
      <w:r w:rsidR="00837D8B"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 обязаны обеспечить ведение учета расходования полученных иных межбюджетных  трансфертов  и представление </w:t>
      </w:r>
      <w:r w:rsidRPr="007206B5">
        <w:rPr>
          <w:rFonts w:ascii="Times New Roman" w:hAnsi="Times New Roman"/>
          <w:sz w:val="28"/>
          <w:szCs w:val="28"/>
        </w:rPr>
        <w:t>годового отчета</w:t>
      </w:r>
      <w:r w:rsidRPr="00C63B14">
        <w:rPr>
          <w:rFonts w:ascii="Times New Roman" w:hAnsi="Times New Roman"/>
          <w:sz w:val="28"/>
          <w:szCs w:val="28"/>
        </w:rPr>
        <w:t xml:space="preserve"> за истекший финансовый год до 10 января года, следующего за отчетным годом,  по форме, установленной администрацией Котовского муниципального района</w:t>
      </w:r>
      <w:r w:rsidRPr="00C63B14">
        <w:rPr>
          <w:rFonts w:ascii="Times New Roman" w:hAnsi="Times New Roman"/>
          <w:b/>
          <w:sz w:val="28"/>
          <w:szCs w:val="28"/>
        </w:rPr>
        <w:t xml:space="preserve">. 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837D8B" w:rsidRPr="00836FDE" w:rsidRDefault="00837D8B" w:rsidP="0083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837D8B" w:rsidRPr="00836FDE" w:rsidRDefault="00837D8B" w:rsidP="0083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837D8B" w:rsidRPr="00836FDE" w:rsidRDefault="00837D8B" w:rsidP="0083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837D8B" w:rsidRPr="00836FDE" w:rsidRDefault="00837D8B" w:rsidP="0083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1D0A20" w:rsidRPr="00A923A3" w:rsidRDefault="001D0A20" w:rsidP="001D0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F34" w:rsidRDefault="006A7F3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17C" w:rsidRDefault="00A9217C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F34" w:rsidRDefault="006A7F3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F34" w:rsidRDefault="006A7F3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B14" w:rsidRDefault="00C63B1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B14" w:rsidRDefault="00C63B1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C3C" w:rsidRPr="00027757" w:rsidRDefault="009351BE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027757">
        <w:rPr>
          <w:rFonts w:ascii="Times New Roman" w:hAnsi="Times New Roman" w:cs="Times New Roman"/>
          <w:sz w:val="24"/>
          <w:szCs w:val="28"/>
        </w:rPr>
        <w:lastRenderedPageBreak/>
        <w:t>Утверждена</w:t>
      </w:r>
    </w:p>
    <w:p w:rsidR="00207C3C" w:rsidRPr="00027757" w:rsidRDefault="009351BE" w:rsidP="009351B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027757">
        <w:rPr>
          <w:rFonts w:ascii="Times New Roman" w:hAnsi="Times New Roman" w:cs="Times New Roman"/>
          <w:sz w:val="24"/>
          <w:szCs w:val="28"/>
        </w:rPr>
        <w:t xml:space="preserve">решением </w:t>
      </w:r>
      <w:r w:rsidR="00207C3C" w:rsidRPr="00027757">
        <w:rPr>
          <w:rFonts w:ascii="Times New Roman" w:hAnsi="Times New Roman" w:cs="Times New Roman"/>
          <w:sz w:val="24"/>
          <w:szCs w:val="28"/>
        </w:rPr>
        <w:t>Котовской районной Думы</w:t>
      </w:r>
    </w:p>
    <w:p w:rsidR="002B5321" w:rsidRPr="00974486" w:rsidRDefault="002B5321" w:rsidP="002B532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июня 2019 года № 29/6-6-РД</w:t>
      </w:r>
    </w:p>
    <w:p w:rsidR="00353B43" w:rsidRPr="00027757" w:rsidRDefault="00353B43" w:rsidP="00353B4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BC1" w:rsidRPr="00027757" w:rsidRDefault="00353B43" w:rsidP="00956BC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7757">
        <w:rPr>
          <w:rFonts w:ascii="Times New Roman" w:hAnsi="Times New Roman"/>
          <w:b/>
          <w:sz w:val="28"/>
          <w:szCs w:val="28"/>
        </w:rPr>
        <w:t>М</w:t>
      </w:r>
      <w:r w:rsidR="00956BC1" w:rsidRPr="00027757">
        <w:rPr>
          <w:rFonts w:ascii="Times New Roman" w:hAnsi="Times New Roman"/>
          <w:b/>
          <w:sz w:val="28"/>
          <w:szCs w:val="28"/>
        </w:rPr>
        <w:t>етодика</w:t>
      </w:r>
    </w:p>
    <w:p w:rsidR="00353B43" w:rsidRPr="00027757" w:rsidRDefault="00353B43" w:rsidP="00956BC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7757">
        <w:rPr>
          <w:rFonts w:ascii="Times New Roman" w:hAnsi="Times New Roman"/>
          <w:b/>
          <w:sz w:val="28"/>
          <w:szCs w:val="28"/>
        </w:rPr>
        <w:t>расчета межбюджетных трансфертов</w:t>
      </w:r>
      <w:r w:rsidR="00207C3C" w:rsidRPr="00027757">
        <w:rPr>
          <w:rFonts w:ascii="Times New Roman" w:hAnsi="Times New Roman"/>
          <w:b/>
          <w:sz w:val="28"/>
          <w:szCs w:val="28"/>
        </w:rPr>
        <w:t>,</w:t>
      </w:r>
      <w:r w:rsidRPr="00027757">
        <w:rPr>
          <w:rFonts w:ascii="Times New Roman" w:hAnsi="Times New Roman"/>
          <w:b/>
          <w:sz w:val="28"/>
          <w:szCs w:val="28"/>
        </w:rPr>
        <w:t xml:space="preserve"> передаваемых из бюджета Котовского муниципального района в бюджеты сельских поселений на осуществление части полномочий по решению вопросов местного значения муниципального района </w:t>
      </w:r>
      <w:r w:rsidR="00027757" w:rsidRPr="00027757">
        <w:rPr>
          <w:rFonts w:ascii="Times New Roman" w:hAnsi="Times New Roman"/>
          <w:b/>
          <w:sz w:val="28"/>
          <w:szCs w:val="28"/>
        </w:rPr>
        <w:t>по организации  ритуальных услуг</w:t>
      </w:r>
      <w:r w:rsidR="00027757" w:rsidRPr="00027757">
        <w:rPr>
          <w:rFonts w:ascii="Times New Roman" w:hAnsi="Times New Roman"/>
          <w:b/>
          <w:sz w:val="28"/>
          <w:szCs w:val="28"/>
        </w:rPr>
        <w:br/>
        <w:t xml:space="preserve"> и содержанию мест  захоронения  </w:t>
      </w:r>
    </w:p>
    <w:p w:rsidR="00353B43" w:rsidRPr="00956BC1" w:rsidRDefault="00353B43" w:rsidP="00353B4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6E7" w:rsidRPr="00C84607" w:rsidRDefault="00F45127" w:rsidP="00F45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353B43" w:rsidRPr="00956BC1">
        <w:rPr>
          <w:rFonts w:ascii="Times New Roman" w:hAnsi="Times New Roman"/>
          <w:sz w:val="28"/>
          <w:szCs w:val="28"/>
        </w:rPr>
        <w:t xml:space="preserve">Настоящая методика разработана на основании статьи 142.4 Бюджетного кодекса </w:t>
      </w:r>
      <w:r w:rsidR="00353B43" w:rsidRPr="00207C3C">
        <w:rPr>
          <w:rFonts w:ascii="Times New Roman" w:hAnsi="Times New Roman"/>
          <w:sz w:val="28"/>
          <w:szCs w:val="28"/>
        </w:rPr>
        <w:t xml:space="preserve">Российской Федерации, части 4 статьи 15 Федерального закона от 06.10.2003г. № 131-ФЗ «Об общих принципах организации местного самоуправления в Российской Федерации»,  Устава Котовского муниципального района и устанавливает </w:t>
      </w:r>
      <w:r w:rsidR="00353B43" w:rsidRPr="00C84607">
        <w:rPr>
          <w:rFonts w:ascii="Times New Roman" w:hAnsi="Times New Roman"/>
          <w:sz w:val="28"/>
          <w:szCs w:val="28"/>
        </w:rPr>
        <w:t xml:space="preserve">механизм определения объемов межбюджетных трансфертов предоставляемых из бюджета </w:t>
      </w:r>
      <w:r w:rsidR="00027757" w:rsidRPr="00C84607">
        <w:rPr>
          <w:rFonts w:ascii="Times New Roman" w:hAnsi="Times New Roman"/>
          <w:sz w:val="28"/>
          <w:szCs w:val="28"/>
        </w:rPr>
        <w:t xml:space="preserve">Котовского муниципального района Волгоградской области бюджетам  сельских поселений Котовского  муниципального  района  Волгоградской  области  на </w:t>
      </w:r>
      <w:r w:rsidR="00027757" w:rsidRPr="00C84607">
        <w:rPr>
          <w:rFonts w:ascii="Times New Roman" w:hAnsi="Times New Roman"/>
          <w:bCs/>
          <w:sz w:val="28"/>
          <w:szCs w:val="28"/>
        </w:rPr>
        <w:t xml:space="preserve">решение вопросов местного значения </w:t>
      </w:r>
      <w:r w:rsidR="00027757" w:rsidRPr="00C84607">
        <w:rPr>
          <w:rFonts w:ascii="Times New Roman" w:hAnsi="Times New Roman"/>
          <w:sz w:val="28"/>
          <w:szCs w:val="28"/>
        </w:rPr>
        <w:t>по организации  ритуальных услуг  и содержанию мест  захоронения</w:t>
      </w:r>
      <w:r w:rsidR="00353B43" w:rsidRPr="00C84607">
        <w:rPr>
          <w:rFonts w:ascii="Times New Roman" w:hAnsi="Times New Roman"/>
          <w:sz w:val="28"/>
          <w:szCs w:val="28"/>
        </w:rPr>
        <w:t>.</w:t>
      </w:r>
    </w:p>
    <w:p w:rsidR="00A97188" w:rsidRPr="00C84607" w:rsidRDefault="00A97188" w:rsidP="00A9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E02121" w:rsidRPr="00C8460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.Иные межбюджетные  трансферты  предоставляется в пределах бюджетных ассигнований, предусмотренных бюджетом </w:t>
      </w:r>
      <w:r w:rsidRPr="00C84607">
        <w:rPr>
          <w:rFonts w:ascii="Times New Roman" w:hAnsi="Times New Roman"/>
          <w:sz w:val="28"/>
          <w:szCs w:val="28"/>
        </w:rPr>
        <w:t>Котовского муниципального района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Волгоградской области на соответствующий финансовый год и на плановый период.</w:t>
      </w:r>
    </w:p>
    <w:p w:rsidR="00A97188" w:rsidRPr="00C84607" w:rsidRDefault="00A97188" w:rsidP="00A9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E02121" w:rsidRPr="00C8460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>. Для получения иных межбюджетных трансфертов сельское поселение должно соответствовать критерию:</w:t>
      </w:r>
    </w:p>
    <w:p w:rsidR="00A97188" w:rsidRPr="00C84607" w:rsidRDefault="00A97188" w:rsidP="00A9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- наличие мест  захоронения (кладбищ) находящихся на территории </w:t>
      </w:r>
    </w:p>
    <w:p w:rsidR="00A97188" w:rsidRPr="00C84607" w:rsidRDefault="00A97188" w:rsidP="00A9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поселения, в отношении которых  осуществляются (планируется осуществление)  мероприятия направленные на  организацию  ритуальных  услуг  и  содержания  мест  захоронения.</w:t>
      </w:r>
    </w:p>
    <w:p w:rsidR="00353B43" w:rsidRPr="00C84607" w:rsidRDefault="00A8494C" w:rsidP="00A97188">
      <w:pPr>
        <w:jc w:val="both"/>
        <w:rPr>
          <w:rFonts w:ascii="Times New Roman" w:hAnsi="Times New Roman"/>
          <w:sz w:val="28"/>
          <w:szCs w:val="28"/>
        </w:rPr>
      </w:pPr>
      <w:r w:rsidRPr="00C84607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92.55pt;margin-top:46.35pt;width:.05pt;height:.05pt;z-index:1" o:connectortype="straight"/>
        </w:pict>
      </w:r>
      <w:r w:rsidR="00A97188" w:rsidRPr="00C84607">
        <w:rPr>
          <w:rFonts w:ascii="Times New Roman" w:hAnsi="Times New Roman"/>
          <w:sz w:val="28"/>
          <w:szCs w:val="28"/>
        </w:rPr>
        <w:t xml:space="preserve">    </w:t>
      </w:r>
      <w:r w:rsidR="00E02121" w:rsidRPr="00C84607">
        <w:rPr>
          <w:rFonts w:ascii="Times New Roman" w:hAnsi="Times New Roman"/>
          <w:sz w:val="28"/>
          <w:szCs w:val="28"/>
        </w:rPr>
        <w:t xml:space="preserve"> 4</w:t>
      </w:r>
      <w:r w:rsidR="00DA26E7" w:rsidRPr="00C84607">
        <w:rPr>
          <w:rFonts w:ascii="Times New Roman" w:hAnsi="Times New Roman"/>
          <w:sz w:val="28"/>
          <w:szCs w:val="28"/>
        </w:rPr>
        <w:t>.</w:t>
      </w:r>
      <w:r w:rsidR="00E02121" w:rsidRPr="00C84607">
        <w:rPr>
          <w:rFonts w:ascii="Times New Roman" w:hAnsi="Times New Roman"/>
          <w:sz w:val="28"/>
          <w:szCs w:val="28"/>
        </w:rPr>
        <w:t xml:space="preserve"> </w:t>
      </w:r>
      <w:r w:rsidR="00353B43" w:rsidRPr="00C84607">
        <w:rPr>
          <w:rFonts w:ascii="Times New Roman" w:hAnsi="Times New Roman"/>
          <w:sz w:val="28"/>
          <w:szCs w:val="28"/>
        </w:rPr>
        <w:t>Общая сумма межбюджетных трансфертов определяется по следующей формуле:</w:t>
      </w:r>
    </w:p>
    <w:p w:rsidR="000107DC" w:rsidRPr="00C84607" w:rsidRDefault="00A8494C" w:rsidP="0001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607">
        <w:rPr>
          <w:rFonts w:ascii="Times New Roman" w:hAnsi="Times New Roman"/>
          <w:position w:val="-14"/>
          <w:sz w:val="28"/>
          <w:szCs w:val="28"/>
        </w:rPr>
        <w:pict>
          <v:shape id="_x0000_i1025" type="#_x0000_t75" style="width:219.75pt;height:22.5pt">
            <v:imagedata r:id="rId8" o:title=""/>
          </v:shape>
        </w:pict>
      </w:r>
    </w:p>
    <w:p w:rsidR="000107DC" w:rsidRPr="00C84607" w:rsidRDefault="000107DC" w:rsidP="00010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7DC" w:rsidRPr="00C84607" w:rsidRDefault="000107DC" w:rsidP="0001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607">
        <w:rPr>
          <w:rFonts w:ascii="Times New Roman" w:hAnsi="Times New Roman"/>
          <w:sz w:val="28"/>
          <w:szCs w:val="28"/>
        </w:rPr>
        <w:t>ИМТп - планируемый общий объем  межбюджетных трансфертов;</w:t>
      </w:r>
    </w:p>
    <w:p w:rsidR="000107DC" w:rsidRPr="00C84607" w:rsidRDefault="00A8494C" w:rsidP="0001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607">
        <w:rPr>
          <w:rFonts w:ascii="Times New Roman" w:hAnsi="Times New Roman"/>
          <w:position w:val="-12"/>
          <w:sz w:val="28"/>
          <w:szCs w:val="28"/>
        </w:rPr>
        <w:pict>
          <v:shape id="_x0000_i1026" type="#_x0000_t75" style="width:45.75pt;height:19.5pt">
            <v:imagedata r:id="rId9" o:title=""/>
          </v:shape>
        </w:pict>
      </w:r>
      <w:r w:rsidR="000107DC" w:rsidRPr="00C84607">
        <w:rPr>
          <w:rFonts w:ascii="Times New Roman" w:hAnsi="Times New Roman"/>
          <w:sz w:val="28"/>
          <w:szCs w:val="28"/>
        </w:rPr>
        <w:t xml:space="preserve"> - планируемый общий объем </w:t>
      </w:r>
      <w:r w:rsidR="00DB420D" w:rsidRPr="00C84607">
        <w:rPr>
          <w:rFonts w:ascii="Times New Roman" w:hAnsi="Times New Roman"/>
          <w:sz w:val="28"/>
          <w:szCs w:val="28"/>
        </w:rPr>
        <w:t xml:space="preserve"> </w:t>
      </w:r>
      <w:r w:rsidR="000107DC" w:rsidRPr="00C84607">
        <w:rPr>
          <w:rFonts w:ascii="Times New Roman" w:hAnsi="Times New Roman"/>
          <w:sz w:val="28"/>
          <w:szCs w:val="28"/>
        </w:rPr>
        <w:t xml:space="preserve"> межбюджетных трансфертов, предоставляемый конкретному поселению.</w:t>
      </w:r>
    </w:p>
    <w:p w:rsidR="000107DC" w:rsidRPr="00C84607" w:rsidRDefault="000107DC" w:rsidP="0001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607">
        <w:rPr>
          <w:rFonts w:ascii="Times New Roman" w:hAnsi="Times New Roman"/>
          <w:sz w:val="28"/>
          <w:szCs w:val="28"/>
        </w:rPr>
        <w:t>Планируемый объем межбюджетных трансфертов, предоставляемый конкретному поселению, рассчитывается по формуле:</w:t>
      </w:r>
    </w:p>
    <w:p w:rsidR="00353B43" w:rsidRPr="00C84607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420D" w:rsidRPr="00C84607" w:rsidRDefault="00A8494C" w:rsidP="005E42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4607">
        <w:rPr>
          <w:rFonts w:ascii="Times New Roman" w:hAnsi="Times New Roman"/>
          <w:position w:val="-12"/>
          <w:sz w:val="28"/>
          <w:szCs w:val="28"/>
        </w:rPr>
        <w:pict>
          <v:shape id="_x0000_i1027" type="#_x0000_t75" style="width:45.75pt;height:19.5pt">
            <v:imagedata r:id="rId9" o:title=""/>
          </v:shape>
        </w:pict>
      </w:r>
      <w:r w:rsidR="005E42CF" w:rsidRPr="00C84607">
        <w:rPr>
          <w:rFonts w:ascii="Times New Roman" w:hAnsi="Times New Roman"/>
          <w:position w:val="-12"/>
          <w:sz w:val="28"/>
          <w:szCs w:val="28"/>
        </w:rPr>
        <w:t xml:space="preserve">= </w:t>
      </w:r>
      <w:r w:rsidRPr="00C84607">
        <w:rPr>
          <w:rFonts w:ascii="Times New Roman" w:hAnsi="Times New Roman"/>
          <w:position w:val="-12"/>
          <w:sz w:val="28"/>
          <w:szCs w:val="28"/>
        </w:rPr>
        <w:pict>
          <v:shape id="_x0000_i1028" type="#_x0000_t75" style="width:22.5pt;height:19.5pt">
            <v:imagedata r:id="rId10" o:title=""/>
          </v:shape>
        </w:pict>
      </w:r>
    </w:p>
    <w:p w:rsidR="00DB420D" w:rsidRPr="00C84607" w:rsidRDefault="00A8494C" w:rsidP="00DB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607">
        <w:rPr>
          <w:rFonts w:ascii="Times New Roman" w:hAnsi="Times New Roman"/>
          <w:position w:val="-12"/>
          <w:sz w:val="28"/>
          <w:szCs w:val="28"/>
        </w:rPr>
        <w:pict>
          <v:shape id="_x0000_i1029" type="#_x0000_t75" style="width:45.75pt;height:19.5pt">
            <v:imagedata r:id="rId9" o:title=""/>
          </v:shape>
        </w:pict>
      </w:r>
      <w:r w:rsidR="00DB420D" w:rsidRPr="00C84607">
        <w:rPr>
          <w:rFonts w:ascii="Times New Roman" w:hAnsi="Times New Roman"/>
          <w:sz w:val="28"/>
          <w:szCs w:val="28"/>
        </w:rPr>
        <w:t xml:space="preserve"> - планируемый общий объем  межбюджетных трансфертов, предоставляемый конкретному поселению;</w:t>
      </w:r>
    </w:p>
    <w:p w:rsidR="00A923A3" w:rsidRPr="00C84607" w:rsidRDefault="00DB5F8B" w:rsidP="00DB5F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4607">
        <w:rPr>
          <w:rFonts w:ascii="Times New Roman" w:hAnsi="Times New Roman"/>
          <w:position w:val="-12"/>
          <w:sz w:val="28"/>
          <w:szCs w:val="28"/>
        </w:rPr>
        <w:pict>
          <v:shape id="_x0000_i1030" type="#_x0000_t75" style="width:22.5pt;height:19.5pt" o:bullet="t">
            <v:imagedata r:id="rId11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="00DB420D" w:rsidRPr="00C84607">
        <w:rPr>
          <w:rFonts w:ascii="Times New Roman" w:hAnsi="Times New Roman"/>
          <w:sz w:val="28"/>
          <w:szCs w:val="28"/>
        </w:rPr>
        <w:t xml:space="preserve">- сумма планируемых </w:t>
      </w:r>
      <w:r w:rsidR="006610CB" w:rsidRPr="00C84607">
        <w:rPr>
          <w:rFonts w:ascii="Times New Roman" w:hAnsi="Times New Roman"/>
          <w:sz w:val="28"/>
          <w:szCs w:val="28"/>
        </w:rPr>
        <w:t xml:space="preserve">затрат </w:t>
      </w:r>
      <w:r>
        <w:rPr>
          <w:rFonts w:ascii="Times New Roman" w:hAnsi="Times New Roman"/>
          <w:sz w:val="28"/>
          <w:szCs w:val="28"/>
        </w:rPr>
        <w:t xml:space="preserve">конкретному </w:t>
      </w:r>
      <w:r w:rsidR="006610CB" w:rsidRPr="00C84607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ю</w:t>
      </w:r>
      <w:r w:rsidR="006610CB" w:rsidRPr="00C84607">
        <w:rPr>
          <w:rFonts w:ascii="Times New Roman" w:hAnsi="Times New Roman"/>
          <w:sz w:val="28"/>
          <w:szCs w:val="28"/>
        </w:rPr>
        <w:t xml:space="preserve"> на </w:t>
      </w:r>
      <w:r w:rsidR="00933845" w:rsidRPr="00C84607">
        <w:rPr>
          <w:rFonts w:ascii="Times New Roman" w:hAnsi="Times New Roman"/>
          <w:sz w:val="28"/>
          <w:szCs w:val="28"/>
        </w:rPr>
        <w:t xml:space="preserve"> решение вопросов местного значения по организации  ритуальных услуг  и </w:t>
      </w:r>
      <w:r w:rsidR="00933845" w:rsidRPr="00C84607">
        <w:rPr>
          <w:rFonts w:ascii="Times New Roman" w:hAnsi="Times New Roman"/>
          <w:sz w:val="28"/>
          <w:szCs w:val="28"/>
        </w:rPr>
        <w:lastRenderedPageBreak/>
        <w:t>содержанию мест  захоронения</w:t>
      </w:r>
      <w:r w:rsidR="00AD28A7" w:rsidRPr="00C84607">
        <w:rPr>
          <w:rFonts w:ascii="Times New Roman" w:hAnsi="Times New Roman"/>
          <w:sz w:val="28"/>
          <w:szCs w:val="28"/>
        </w:rPr>
        <w:t xml:space="preserve"> </w:t>
      </w:r>
      <w:r w:rsidR="006610CB" w:rsidRPr="00C84607">
        <w:rPr>
          <w:rFonts w:ascii="Times New Roman" w:hAnsi="Times New Roman"/>
          <w:sz w:val="28"/>
          <w:szCs w:val="28"/>
        </w:rPr>
        <w:t xml:space="preserve"> в соответств</w:t>
      </w:r>
      <w:r w:rsidR="000C2D5E" w:rsidRPr="00C84607">
        <w:rPr>
          <w:rFonts w:ascii="Times New Roman" w:hAnsi="Times New Roman"/>
          <w:sz w:val="28"/>
          <w:szCs w:val="28"/>
        </w:rPr>
        <w:t>ии с локальным сметным расчетом.</w:t>
      </w:r>
    </w:p>
    <w:p w:rsidR="00933845" w:rsidRPr="00C84607" w:rsidRDefault="00E02121" w:rsidP="0093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="00933845"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C84607">
        <w:rPr>
          <w:rFonts w:ascii="Times New Roman" w:hAnsi="Times New Roman"/>
          <w:sz w:val="28"/>
          <w:szCs w:val="28"/>
        </w:rPr>
        <w:t xml:space="preserve">умма планируемых затрат конкретному поселению </w:t>
      </w:r>
      <w:r w:rsidR="00933845"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по  содержанию  мест  захоронения  формируется  согласно  локально - сметного  расчёта  на  содержание  </w:t>
      </w:r>
      <w:smartTag w:uri="urn:schemas-microsoft-com:office:smarttags" w:element="metricconverter">
        <w:smartTagPr>
          <w:attr w:name="ProductID" w:val="1 га"/>
        </w:smartTagPr>
        <w:r w:rsidR="00933845" w:rsidRPr="00C84607">
          <w:rPr>
            <w:rFonts w:ascii="Times New Roman" w:eastAsia="Calibri" w:hAnsi="Times New Roman"/>
            <w:sz w:val="28"/>
            <w:szCs w:val="28"/>
            <w:lang w:eastAsia="en-US"/>
          </w:rPr>
          <w:t>1 га</w:t>
        </w:r>
      </w:smartTag>
      <w:r w:rsidR="00933845"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мест  захоронения (кладбища)  сельских  поселений;</w:t>
      </w:r>
    </w:p>
    <w:p w:rsidR="00933845" w:rsidRPr="00C84607" w:rsidRDefault="00933845" w:rsidP="0093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Содержание  мест  захоронения  дифференцируется  по  следующим  видам  работ:</w:t>
      </w:r>
    </w:p>
    <w:p w:rsidR="00933845" w:rsidRPr="00C84607" w:rsidRDefault="00933845" w:rsidP="0093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D45A1F" w:rsidRPr="00C84607">
        <w:rPr>
          <w:rFonts w:ascii="Times New Roman" w:eastAsia="Calibri" w:hAnsi="Times New Roman"/>
          <w:sz w:val="28"/>
          <w:szCs w:val="28"/>
          <w:lang w:eastAsia="en-US"/>
        </w:rPr>
        <w:t>Погрузочн</w:t>
      </w:r>
      <w:r w:rsidR="00C84607"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о-разгрузочные </w:t>
      </w:r>
      <w:r w:rsidR="00D45A1F"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работы при автомобильных пер</w:t>
      </w:r>
      <w:r w:rsidR="00524AB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D45A1F" w:rsidRPr="00C84607">
        <w:rPr>
          <w:rFonts w:ascii="Times New Roman" w:eastAsia="Calibri" w:hAnsi="Times New Roman"/>
          <w:sz w:val="28"/>
          <w:szCs w:val="28"/>
          <w:lang w:eastAsia="en-US"/>
        </w:rPr>
        <w:t>возках песк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933845" w:rsidRPr="00C84607" w:rsidRDefault="00933845" w:rsidP="0093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D45A1F"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Механизированное выкашивание </w:t>
      </w:r>
      <w:r w:rsidR="00A97188"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травы </w:t>
      </w:r>
      <w:r w:rsidR="00D45A1F"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и срезка </w:t>
      </w:r>
      <w:r w:rsidR="00A97188"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45A1F" w:rsidRPr="00C84607">
        <w:rPr>
          <w:rFonts w:ascii="Times New Roman" w:eastAsia="Calibri" w:hAnsi="Times New Roman"/>
          <w:sz w:val="28"/>
          <w:szCs w:val="28"/>
          <w:lang w:eastAsia="en-US"/>
        </w:rPr>
        <w:t>поросли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33845" w:rsidRPr="00C84607" w:rsidRDefault="00933845" w:rsidP="00A97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D45A1F" w:rsidRPr="00C84607">
        <w:rPr>
          <w:rFonts w:ascii="Times New Roman" w:eastAsia="Calibri" w:hAnsi="Times New Roman"/>
          <w:sz w:val="28"/>
          <w:szCs w:val="28"/>
          <w:lang w:eastAsia="en-US"/>
        </w:rPr>
        <w:t>Погрузочные работы при</w:t>
      </w:r>
      <w:r w:rsidR="00A97188"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автомобильных перевозках мусора, в том числе травы и листьев</w:t>
      </w:r>
      <w:r w:rsidR="00E02121" w:rsidRPr="00C8460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33845" w:rsidRPr="00C84607" w:rsidRDefault="00933845" w:rsidP="0093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2121" w:rsidRPr="00C84607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E02121" w:rsidRPr="00C84607">
        <w:rPr>
          <w:rFonts w:ascii="Times New Roman" w:hAnsi="Times New Roman"/>
          <w:sz w:val="28"/>
          <w:szCs w:val="28"/>
        </w:rPr>
        <w:t xml:space="preserve">умма планируемых затрат конкретному поселению 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по  содержанию  мест  захоронения  определяется  как  произведение  совокупной  стоимости  работ  на  </w:t>
      </w:r>
      <w:r w:rsidR="006A7F34">
        <w:rPr>
          <w:rFonts w:ascii="Times New Roman" w:eastAsia="Calibri" w:hAnsi="Times New Roman"/>
          <w:sz w:val="28"/>
          <w:szCs w:val="28"/>
          <w:lang w:eastAsia="en-US"/>
        </w:rPr>
        <w:t>общую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 площадь (га) мест  захоронения  каждого поселения, и рассчитывается  по  формуле: </w:t>
      </w:r>
    </w:p>
    <w:p w:rsidR="00933845" w:rsidRPr="00C84607" w:rsidRDefault="00E02121" w:rsidP="00E021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hAnsi="Times New Roman"/>
          <w:position w:val="-12"/>
          <w:sz w:val="28"/>
          <w:szCs w:val="28"/>
        </w:rPr>
        <w:pict>
          <v:shape id="_x0000_i1031" type="#_x0000_t75" style="width:22.5pt;height:19.5pt" o:bullet="t">
            <v:imagedata r:id="rId12" o:title=""/>
          </v:shape>
        </w:pic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33845" w:rsidRPr="00C84607">
        <w:rPr>
          <w:rFonts w:ascii="Times New Roman" w:eastAsia="Calibri" w:hAnsi="Times New Roman"/>
          <w:sz w:val="28"/>
          <w:szCs w:val="28"/>
          <w:lang w:eastAsia="en-US"/>
        </w:rPr>
        <w:t>= С</w:t>
      </w:r>
      <w:r w:rsidR="00933845" w:rsidRPr="00C84607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1га </w:t>
      </w:r>
      <w:r w:rsidR="00933845"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х  </w:t>
      </w:r>
      <w:r w:rsidR="00933845" w:rsidRPr="00C84607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="00933845" w:rsidRPr="00C84607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мест захоронений,  </w:t>
      </w:r>
      <w:r w:rsidR="00933845" w:rsidRPr="00C84607">
        <w:rPr>
          <w:rFonts w:ascii="Times New Roman" w:eastAsia="Calibri" w:hAnsi="Times New Roman"/>
          <w:sz w:val="28"/>
          <w:szCs w:val="28"/>
          <w:lang w:eastAsia="en-US"/>
        </w:rPr>
        <w:t>где</w:t>
      </w:r>
    </w:p>
    <w:p w:rsidR="00933845" w:rsidRPr="00C84607" w:rsidRDefault="00933845" w:rsidP="0093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eastAsia="Calibri" w:hAnsi="Times New Roman"/>
          <w:sz w:val="28"/>
          <w:szCs w:val="28"/>
          <w:lang w:eastAsia="en-US"/>
        </w:rPr>
        <w:t>- С</w:t>
      </w:r>
      <w:r w:rsidRPr="00C84607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1га 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– стоимость </w:t>
      </w:r>
      <w:smartTag w:uri="urn:schemas-microsoft-com:office:smarttags" w:element="metricconverter">
        <w:smartTagPr>
          <w:attr w:name="ProductID" w:val="1 га"/>
        </w:smartTagPr>
        <w:r w:rsidRPr="00C84607">
          <w:rPr>
            <w:rFonts w:ascii="Times New Roman" w:eastAsia="Calibri" w:hAnsi="Times New Roman"/>
            <w:sz w:val="28"/>
            <w:szCs w:val="28"/>
            <w:lang w:eastAsia="en-US"/>
          </w:rPr>
          <w:t>1 га</w:t>
        </w:r>
      </w:smartTag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локально -  сметного  расчёта;</w:t>
      </w:r>
    </w:p>
    <w:p w:rsidR="00933845" w:rsidRDefault="00933845" w:rsidP="0093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C84607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C84607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мест захоронений 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>- общая  площадь мест   захоронения поселения.</w:t>
      </w:r>
    </w:p>
    <w:p w:rsidR="006A7F34" w:rsidRDefault="006A7F34" w:rsidP="0093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B5F8B" w:rsidRDefault="006A7F34" w:rsidP="0093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>овокупн</w:t>
      </w:r>
      <w:r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 стоимост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C84607">
        <w:rPr>
          <w:rFonts w:ascii="Times New Roman" w:eastAsia="Calibri" w:hAnsi="Times New Roman"/>
          <w:sz w:val="28"/>
          <w:szCs w:val="28"/>
          <w:lang w:eastAsia="en-US"/>
        </w:rPr>
        <w:t xml:space="preserve">  работ  </w:t>
      </w:r>
    </w:p>
    <w:p w:rsidR="006A7F34" w:rsidRPr="00C84607" w:rsidRDefault="006A7F34" w:rsidP="0093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97188" w:rsidRPr="00956BC1" w:rsidRDefault="00524ABA" w:rsidP="00DB5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="00A97188">
        <w:rPr>
          <w:rFonts w:ascii="Times New Roman" w:hAnsi="Times New Roman"/>
          <w:sz w:val="28"/>
          <w:szCs w:val="28"/>
        </w:rPr>
        <w:t>.</w:t>
      </w:r>
      <w:r w:rsidR="00DB5F8B">
        <w:rPr>
          <w:rFonts w:ascii="Times New Roman" w:hAnsi="Times New Roman"/>
          <w:sz w:val="28"/>
          <w:szCs w:val="28"/>
        </w:rPr>
        <w:t xml:space="preserve"> С целью осуществления расходов  по оформлению государственной регистрации  мест захоронений сельских поселений с</w:t>
      </w:r>
      <w:r w:rsidR="00A97188">
        <w:rPr>
          <w:rFonts w:ascii="Times New Roman" w:hAnsi="Times New Roman"/>
          <w:sz w:val="28"/>
          <w:szCs w:val="28"/>
        </w:rPr>
        <w:t>умма планируемых затрат</w:t>
      </w:r>
      <w:r w:rsidR="00DB5F8B">
        <w:rPr>
          <w:rFonts w:ascii="Times New Roman" w:hAnsi="Times New Roman"/>
          <w:sz w:val="28"/>
          <w:szCs w:val="28"/>
        </w:rPr>
        <w:t xml:space="preserve"> конкретному поселению</w:t>
      </w:r>
      <w:r w:rsidR="00A97188">
        <w:rPr>
          <w:rFonts w:ascii="Times New Roman" w:hAnsi="Times New Roman"/>
          <w:sz w:val="28"/>
          <w:szCs w:val="28"/>
        </w:rPr>
        <w:t xml:space="preserve"> </w:t>
      </w:r>
      <w:r w:rsidR="00A97188" w:rsidRPr="00956BC1">
        <w:rPr>
          <w:rFonts w:ascii="Times New Roman" w:hAnsi="Times New Roman"/>
          <w:sz w:val="28"/>
          <w:szCs w:val="28"/>
        </w:rPr>
        <w:t xml:space="preserve">на осуществление переданных полномочий  </w:t>
      </w:r>
      <w:r>
        <w:rPr>
          <w:rFonts w:ascii="Times New Roman" w:hAnsi="Times New Roman"/>
          <w:sz w:val="28"/>
          <w:szCs w:val="28"/>
        </w:rPr>
        <w:t xml:space="preserve">  может быть увеличена</w:t>
      </w:r>
      <w:r w:rsidR="00A97188" w:rsidRPr="00956BC1">
        <w:rPr>
          <w:rFonts w:ascii="Times New Roman" w:hAnsi="Times New Roman"/>
          <w:sz w:val="28"/>
          <w:szCs w:val="28"/>
        </w:rPr>
        <w:t xml:space="preserve">, исходя из фактических затрат каждого поселения, согласно представленных расчетов.  </w:t>
      </w:r>
    </w:p>
    <w:p w:rsidR="003F5B4B" w:rsidRDefault="003F5B4B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836FDE" w:rsidRDefault="00836FDE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207C3C" w:rsidRPr="00E82AF5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E82AF5">
        <w:rPr>
          <w:rFonts w:ascii="Times New Roman" w:hAnsi="Times New Roman"/>
          <w:bCs/>
          <w:spacing w:val="-3"/>
          <w:sz w:val="24"/>
          <w:szCs w:val="24"/>
        </w:rPr>
        <w:lastRenderedPageBreak/>
        <w:t>Приложение</w:t>
      </w:r>
      <w:r w:rsidR="00207C3C" w:rsidRPr="00E82AF5">
        <w:rPr>
          <w:rFonts w:ascii="Times New Roman" w:hAnsi="Times New Roman"/>
          <w:bCs/>
          <w:spacing w:val="-3"/>
          <w:sz w:val="24"/>
          <w:szCs w:val="24"/>
        </w:rPr>
        <w:t xml:space="preserve"> 1</w:t>
      </w:r>
      <w:r w:rsidRPr="00E82AF5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</w:p>
    <w:p w:rsidR="00207C3C" w:rsidRPr="00E82AF5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Cs/>
          <w:spacing w:val="-3"/>
          <w:sz w:val="24"/>
          <w:szCs w:val="24"/>
        </w:rPr>
        <w:t>к</w:t>
      </w:r>
      <w:r w:rsidRPr="00E82AF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207C3C" w:rsidRPr="00E82AF5">
        <w:rPr>
          <w:rFonts w:ascii="Times New Roman" w:hAnsi="Times New Roman"/>
          <w:sz w:val="24"/>
          <w:szCs w:val="24"/>
        </w:rPr>
        <w:t>П</w:t>
      </w:r>
      <w:r w:rsidRPr="00E82AF5">
        <w:rPr>
          <w:rFonts w:ascii="Times New Roman" w:hAnsi="Times New Roman"/>
          <w:sz w:val="24"/>
          <w:szCs w:val="24"/>
        </w:rPr>
        <w:t xml:space="preserve">орядку предоставления из бюджета </w:t>
      </w:r>
    </w:p>
    <w:p w:rsidR="00207C3C" w:rsidRPr="00E82AF5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Котовского муниципального района  </w:t>
      </w:r>
    </w:p>
    <w:p w:rsidR="00207C3C" w:rsidRPr="00E82AF5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межбюджетных трансфертов</w:t>
      </w:r>
      <w:r w:rsidR="00207C3C" w:rsidRPr="00E82AF5">
        <w:rPr>
          <w:rFonts w:ascii="Times New Roman" w:hAnsi="Times New Roman"/>
          <w:sz w:val="24"/>
          <w:szCs w:val="24"/>
        </w:rPr>
        <w:t>,</w:t>
      </w:r>
      <w:r w:rsidRPr="00E82AF5">
        <w:rPr>
          <w:rFonts w:ascii="Times New Roman" w:hAnsi="Times New Roman"/>
          <w:sz w:val="24"/>
          <w:szCs w:val="24"/>
        </w:rPr>
        <w:t xml:space="preserve"> передаваемых из бюджета Котовского муниципального района </w:t>
      </w:r>
    </w:p>
    <w:p w:rsidR="00207C3C" w:rsidRPr="00E82AF5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в бюджеты  сельских поселений </w:t>
      </w:r>
    </w:p>
    <w:p w:rsidR="002B5321" w:rsidRPr="00974486" w:rsidRDefault="001D430C" w:rsidP="002B5321">
      <w:pPr>
        <w:pStyle w:val="ConsPlusNormal"/>
        <w:ind w:left="3540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на осуществление части полномочий по решению вопросов местного значения муниципального района</w:t>
      </w:r>
      <w:r w:rsidR="00207C3C" w:rsidRPr="00E82AF5">
        <w:rPr>
          <w:rFonts w:ascii="Times New Roman" w:hAnsi="Times New Roman"/>
          <w:sz w:val="24"/>
          <w:szCs w:val="24"/>
        </w:rPr>
        <w:t xml:space="preserve">, </w:t>
      </w:r>
      <w:r w:rsidRPr="00E82AF5">
        <w:rPr>
          <w:rFonts w:ascii="Times New Roman" w:hAnsi="Times New Roman"/>
          <w:bCs/>
          <w:spacing w:val="-3"/>
          <w:sz w:val="24"/>
          <w:szCs w:val="24"/>
        </w:rPr>
        <w:t>утвержденному  решением Кото</w:t>
      </w:r>
      <w:r w:rsidR="0040279A" w:rsidRPr="00E82AF5">
        <w:rPr>
          <w:rFonts w:ascii="Times New Roman" w:hAnsi="Times New Roman"/>
          <w:bCs/>
          <w:spacing w:val="-3"/>
          <w:sz w:val="24"/>
          <w:szCs w:val="24"/>
        </w:rPr>
        <w:t>вской</w:t>
      </w:r>
      <w:r w:rsidR="00E82AF5" w:rsidRPr="00E82AF5">
        <w:rPr>
          <w:rFonts w:ascii="Times New Roman" w:hAnsi="Times New Roman"/>
          <w:bCs/>
          <w:spacing w:val="-3"/>
          <w:sz w:val="24"/>
          <w:szCs w:val="24"/>
        </w:rPr>
        <w:t xml:space="preserve"> районной Думы </w:t>
      </w:r>
      <w:r w:rsidR="002B5321">
        <w:rPr>
          <w:rFonts w:ascii="Times New Roman" w:hAnsi="Times New Roman" w:cs="Times New Roman"/>
          <w:sz w:val="24"/>
          <w:szCs w:val="24"/>
        </w:rPr>
        <w:t>от 27 июня 2019 года № 29/6-6-РД</w:t>
      </w:r>
    </w:p>
    <w:p w:rsidR="001D430C" w:rsidRPr="00E82AF5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</w:p>
    <w:p w:rsidR="009351BE" w:rsidRDefault="009351BE" w:rsidP="00207C3C">
      <w:pPr>
        <w:shd w:val="clear" w:color="auto" w:fill="FFFFFF"/>
        <w:spacing w:after="0" w:line="240" w:lineRule="auto"/>
        <w:ind w:left="3600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3779C" w:rsidRPr="00E82AF5" w:rsidRDefault="0043779C" w:rsidP="0043779C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СОГЛАШЕНИЕ </w:t>
      </w:r>
    </w:p>
    <w:p w:rsidR="0043779C" w:rsidRPr="00E82AF5" w:rsidRDefault="0043779C" w:rsidP="0043779C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о передаче  полномочий органами местного самоуправления</w:t>
      </w:r>
    </w:p>
    <w:p w:rsidR="0043779C" w:rsidRPr="00E82AF5" w:rsidRDefault="0043779C" w:rsidP="0043779C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г. Котово                                        </w:t>
      </w:r>
      <w:r w:rsidR="009351BE" w:rsidRPr="00E82AF5">
        <w:rPr>
          <w:rFonts w:ascii="Times New Roman" w:hAnsi="Times New Roman"/>
          <w:sz w:val="24"/>
          <w:szCs w:val="24"/>
        </w:rPr>
        <w:t xml:space="preserve">                        </w:t>
      </w:r>
      <w:r w:rsidRPr="00E82AF5">
        <w:rPr>
          <w:rFonts w:ascii="Times New Roman" w:hAnsi="Times New Roman"/>
          <w:sz w:val="24"/>
          <w:szCs w:val="24"/>
        </w:rPr>
        <w:t xml:space="preserve"> </w:t>
      </w:r>
      <w:r w:rsidR="00974486">
        <w:rPr>
          <w:rFonts w:ascii="Times New Roman" w:hAnsi="Times New Roman"/>
          <w:sz w:val="24"/>
          <w:szCs w:val="24"/>
        </w:rPr>
        <w:t xml:space="preserve">                         </w:t>
      </w:r>
      <w:r w:rsidRPr="00E82AF5">
        <w:rPr>
          <w:rFonts w:ascii="Times New Roman" w:hAnsi="Times New Roman"/>
          <w:sz w:val="24"/>
          <w:szCs w:val="24"/>
        </w:rPr>
        <w:t>«       »  _____________ 20</w:t>
      </w:r>
      <w:r w:rsidR="00675C60">
        <w:rPr>
          <w:rFonts w:ascii="Times New Roman" w:hAnsi="Times New Roman"/>
          <w:sz w:val="24"/>
          <w:szCs w:val="24"/>
        </w:rPr>
        <w:t>__</w:t>
      </w:r>
      <w:r w:rsidRPr="00E82AF5">
        <w:rPr>
          <w:rFonts w:ascii="Times New Roman" w:hAnsi="Times New Roman"/>
          <w:sz w:val="24"/>
          <w:szCs w:val="24"/>
        </w:rPr>
        <w:t>г.</w:t>
      </w:r>
    </w:p>
    <w:p w:rsidR="0043779C" w:rsidRPr="00E82AF5" w:rsidRDefault="0043779C" w:rsidP="0043779C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</w:t>
      </w:r>
      <w:r w:rsidR="009351BE" w:rsidRPr="00E82AF5">
        <w:rPr>
          <w:rFonts w:ascii="Times New Roman" w:hAnsi="Times New Roman"/>
          <w:sz w:val="24"/>
          <w:szCs w:val="24"/>
        </w:rPr>
        <w:t xml:space="preserve">закона от 6 октября 2003г. №131-ФЗ "Об общих принципах организации местного самоуправления  в  Российской </w:t>
      </w:r>
      <w:r w:rsidRPr="00E82AF5">
        <w:rPr>
          <w:rFonts w:ascii="Times New Roman" w:hAnsi="Times New Roman"/>
          <w:sz w:val="24"/>
          <w:szCs w:val="24"/>
        </w:rPr>
        <w:t xml:space="preserve"> Федерации" Администрация Котовского муниципального района, именуемая в дальнейшем «Котовский муниципальный район» в лице главы Котовского муниципального района Волгоградской области ________________________________ действующий на основании Устава Котовского муниципального района Волгоградской области, и Администрация ________________________ сельского поселения, именуемая в дальнейшем «сельское поселение» в лице главы сельского поселения Котовского муниципального района Волгоградской области ___________________________________ действующий на основании Устава __________________________   сельского поселения Котовского муниципального района</w:t>
      </w:r>
      <w:r w:rsidR="00E82AF5" w:rsidRPr="00E82AF5">
        <w:rPr>
          <w:rFonts w:ascii="Times New Roman" w:hAnsi="Times New Roman"/>
          <w:sz w:val="24"/>
          <w:szCs w:val="24"/>
        </w:rPr>
        <w:t>,</w:t>
      </w:r>
      <w:r w:rsidRPr="00E82AF5">
        <w:rPr>
          <w:rFonts w:ascii="Times New Roman" w:hAnsi="Times New Roman"/>
          <w:sz w:val="24"/>
          <w:szCs w:val="24"/>
        </w:rPr>
        <w:t xml:space="preserve">  заключили настоящее Соглашение о нижеследующем.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 xml:space="preserve">Статья 1. </w:t>
      </w:r>
      <w:r w:rsidRPr="00E82AF5">
        <w:rPr>
          <w:rFonts w:ascii="Times New Roman" w:hAnsi="Times New Roman"/>
          <w:sz w:val="24"/>
          <w:szCs w:val="24"/>
        </w:rPr>
        <w:t>Котовский муниципальный район Волгоградской области</w:t>
      </w:r>
      <w:r w:rsidRPr="00E82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2AF5">
        <w:rPr>
          <w:rFonts w:ascii="Times New Roman" w:hAnsi="Times New Roman"/>
          <w:sz w:val="24"/>
          <w:szCs w:val="24"/>
        </w:rPr>
        <w:t>передает,  а ________________________ сельское поселение Котовского муниципального района Волгоградской области принимает к исполнению часть полномочий по решению вопросов местного значения</w:t>
      </w:r>
      <w:r w:rsidR="008D6F5D">
        <w:rPr>
          <w:rFonts w:ascii="Times New Roman" w:hAnsi="Times New Roman"/>
          <w:sz w:val="24"/>
          <w:szCs w:val="24"/>
        </w:rPr>
        <w:t xml:space="preserve"> предусмотренных Федеральным за</w:t>
      </w:r>
      <w:r w:rsidRPr="00E82AF5">
        <w:rPr>
          <w:rFonts w:ascii="Times New Roman" w:hAnsi="Times New Roman"/>
          <w:sz w:val="24"/>
          <w:szCs w:val="24"/>
        </w:rPr>
        <w:t>кон от 6 октября 2003 г. № 131-ФЗ "Об</w:t>
      </w:r>
      <w:r w:rsidR="008D6F5D">
        <w:rPr>
          <w:rFonts w:ascii="Times New Roman" w:hAnsi="Times New Roman"/>
          <w:sz w:val="24"/>
          <w:szCs w:val="24"/>
        </w:rPr>
        <w:t xml:space="preserve"> общих принципах организации ме</w:t>
      </w:r>
      <w:r w:rsidRPr="00E82AF5">
        <w:rPr>
          <w:rFonts w:ascii="Times New Roman" w:hAnsi="Times New Roman"/>
          <w:sz w:val="24"/>
          <w:szCs w:val="24"/>
        </w:rPr>
        <w:t>стного самоуправления Российской Федерации" по организации в границах поселения тепло  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6A7F34" w:rsidRDefault="00ED0CC6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A7F34">
        <w:rPr>
          <w:rFonts w:ascii="Times New Roman" w:hAnsi="Times New Roman"/>
          <w:sz w:val="24"/>
          <w:szCs w:val="24"/>
        </w:rPr>
        <w:t>- организация в границах поселения ритуальных услуг и содержанию мест  захоронения</w:t>
      </w:r>
      <w:r w:rsidRPr="00ED0C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7F34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>Статья 2</w:t>
      </w:r>
      <w:r w:rsidRPr="00E82AF5">
        <w:rPr>
          <w:rFonts w:ascii="Times New Roman" w:hAnsi="Times New Roman"/>
          <w:sz w:val="24"/>
          <w:szCs w:val="24"/>
        </w:rPr>
        <w:t>. Реализация полномочий</w:t>
      </w:r>
      <w:r w:rsidR="00974486">
        <w:rPr>
          <w:rFonts w:ascii="Times New Roman" w:hAnsi="Times New Roman"/>
          <w:sz w:val="24"/>
          <w:szCs w:val="24"/>
        </w:rPr>
        <w:t>, передаваемых по настоящему Со</w:t>
      </w:r>
      <w:r w:rsidRPr="00E82AF5">
        <w:rPr>
          <w:rFonts w:ascii="Times New Roman" w:hAnsi="Times New Roman"/>
          <w:sz w:val="24"/>
          <w:szCs w:val="24"/>
        </w:rPr>
        <w:t>глашению, осуществляется за счет межбюджетных трансфертов.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Межбюджетные трансферты предоставляются из бюджета Котовского муниципального района Волгоградской области в бюджет сельского поселения Котовского муниципального района Волгоградской области.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>Статья 3.</w:t>
      </w:r>
      <w:r w:rsidRPr="00E82AF5">
        <w:rPr>
          <w:rFonts w:ascii="Times New Roman" w:hAnsi="Times New Roman"/>
          <w:sz w:val="24"/>
          <w:szCs w:val="24"/>
        </w:rPr>
        <w:t xml:space="preserve"> Объем межбюджетных трансфертов определяется и устанавливается сторонами, исходя из прогнозируемого объема</w:t>
      </w:r>
      <w:r w:rsidR="00974486">
        <w:rPr>
          <w:rFonts w:ascii="Times New Roman" w:hAnsi="Times New Roman"/>
          <w:sz w:val="24"/>
          <w:szCs w:val="24"/>
        </w:rPr>
        <w:t xml:space="preserve"> средств, необходимых для полно</w:t>
      </w:r>
      <w:r w:rsidRPr="00E82AF5">
        <w:rPr>
          <w:rFonts w:ascii="Times New Roman" w:hAnsi="Times New Roman"/>
          <w:sz w:val="24"/>
          <w:szCs w:val="24"/>
        </w:rPr>
        <w:t xml:space="preserve">го и своевременного исполнения перечисленных в статье 1 настоящего Соглашения полномочий </w:t>
      </w:r>
      <w:r w:rsidRPr="00E82AF5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r w:rsidR="00F825A9">
        <w:rPr>
          <w:rFonts w:ascii="Times New Roman" w:hAnsi="Times New Roman"/>
          <w:b/>
          <w:sz w:val="24"/>
          <w:szCs w:val="24"/>
        </w:rPr>
        <w:t xml:space="preserve">прилагаемым </w:t>
      </w:r>
      <w:r w:rsidRPr="00E82AF5">
        <w:rPr>
          <w:rFonts w:ascii="Times New Roman" w:hAnsi="Times New Roman"/>
          <w:b/>
          <w:sz w:val="24"/>
          <w:szCs w:val="24"/>
        </w:rPr>
        <w:t>расчетом.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Объем межбюджетных трансфертов  составляет   ____  тыс. руб., в том числе: </w:t>
      </w:r>
    </w:p>
    <w:p w:rsidR="00534318" w:rsidRDefault="0043779C" w:rsidP="0053431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 xml:space="preserve"> </w:t>
      </w:r>
      <w:r w:rsidR="00534318" w:rsidRPr="006A7F34">
        <w:rPr>
          <w:rFonts w:ascii="Times New Roman" w:hAnsi="Times New Roman"/>
          <w:sz w:val="24"/>
          <w:szCs w:val="24"/>
        </w:rPr>
        <w:t>- организация в границах поселения ритуальных услуг и содержанию мест  захоронения</w:t>
      </w:r>
      <w:r w:rsidR="00534318" w:rsidRPr="00ED0C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34318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43779C" w:rsidRPr="00E82AF5" w:rsidRDefault="0043779C" w:rsidP="003F45B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_______  тыс. руб. 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Перечисление средств осуществляется </w:t>
      </w:r>
      <w:r w:rsidRPr="00E82AF5">
        <w:rPr>
          <w:rFonts w:ascii="Times New Roman" w:hAnsi="Times New Roman"/>
          <w:b/>
          <w:sz w:val="24"/>
          <w:szCs w:val="24"/>
        </w:rPr>
        <w:t>ежемесячно в размере   1/12</w:t>
      </w:r>
      <w:r w:rsidRPr="00E82AF5">
        <w:rPr>
          <w:rFonts w:ascii="Times New Roman" w:hAnsi="Times New Roman"/>
          <w:sz w:val="24"/>
          <w:szCs w:val="24"/>
        </w:rPr>
        <w:t xml:space="preserve">  от годового объема  межбюджетных трансфертов,  установленных настоящей статьей.  </w:t>
      </w:r>
    </w:p>
    <w:p w:rsidR="0043779C" w:rsidRPr="00E82AF5" w:rsidRDefault="0043779C" w:rsidP="00C71BE2">
      <w:pPr>
        <w:pStyle w:val="a8"/>
        <w:ind w:left="0" w:firstLine="720"/>
        <w:jc w:val="both"/>
      </w:pPr>
      <w:r w:rsidRPr="00E82AF5">
        <w:t>Котовский муниципальный район имеет право перечислить средства единовременно   в полном объеме</w:t>
      </w:r>
      <w:r w:rsidR="00C71BE2">
        <w:t xml:space="preserve"> </w:t>
      </w:r>
      <w:r w:rsidR="00736ABE">
        <w:t>в течение 15 дней с момента подписания настоящего соглашения</w:t>
      </w:r>
      <w:r w:rsidRPr="00E82AF5">
        <w:t xml:space="preserve">. </w:t>
      </w:r>
    </w:p>
    <w:p w:rsidR="0043779C" w:rsidRDefault="0043779C" w:rsidP="0043779C">
      <w:pPr>
        <w:pStyle w:val="a8"/>
        <w:jc w:val="both"/>
      </w:pPr>
      <w:r w:rsidRPr="00E82AF5">
        <w:t>Реквизиты для перечисления межбюджетных трансфертов:</w:t>
      </w:r>
    </w:p>
    <w:p w:rsidR="002554F1" w:rsidRPr="00E82AF5" w:rsidRDefault="002554F1" w:rsidP="0043779C">
      <w:pPr>
        <w:pStyle w:val="a8"/>
        <w:jc w:val="both"/>
      </w:pPr>
      <w:r>
        <w:t>________________________________________________________________________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sz w:val="24"/>
          <w:szCs w:val="24"/>
        </w:rPr>
        <w:t>Статья 4</w:t>
      </w:r>
      <w:r w:rsidRPr="00E82AF5">
        <w:rPr>
          <w:rFonts w:ascii="Times New Roman" w:hAnsi="Times New Roman"/>
          <w:sz w:val="24"/>
          <w:szCs w:val="24"/>
        </w:rPr>
        <w:t>. Ежегодный объем межбюджетных трансфертов определяется на основании</w:t>
      </w:r>
      <w:r w:rsidR="00447DD6">
        <w:rPr>
          <w:rFonts w:ascii="Times New Roman" w:hAnsi="Times New Roman"/>
          <w:sz w:val="24"/>
          <w:szCs w:val="24"/>
        </w:rPr>
        <w:t xml:space="preserve"> </w:t>
      </w:r>
      <w:hyperlink w:anchor="Par64" w:history="1">
        <w:r w:rsidR="00447DD6" w:rsidRPr="00447DD6">
          <w:rPr>
            <w:rFonts w:ascii="Times New Roman" w:hAnsi="Times New Roman"/>
            <w:sz w:val="24"/>
            <w:szCs w:val="24"/>
          </w:rPr>
          <w:t>Методик</w:t>
        </w:r>
      </w:hyperlink>
      <w:r w:rsidR="00447DD6" w:rsidRPr="00447DD6">
        <w:rPr>
          <w:sz w:val="24"/>
          <w:szCs w:val="24"/>
        </w:rPr>
        <w:t>и</w:t>
      </w:r>
      <w:r w:rsidR="00447DD6" w:rsidRPr="00447DD6">
        <w:rPr>
          <w:rFonts w:ascii="Times New Roman" w:hAnsi="Times New Roman"/>
          <w:sz w:val="24"/>
          <w:szCs w:val="24"/>
        </w:rPr>
        <w:t xml:space="preserve"> распределения межбюджетных трансфертов, предоставляемых из бюджета Котовского </w:t>
      </w:r>
      <w:r w:rsidR="00447DD6" w:rsidRPr="00447DD6">
        <w:rPr>
          <w:rFonts w:ascii="Times New Roman" w:hAnsi="Times New Roman"/>
          <w:sz w:val="24"/>
          <w:szCs w:val="24"/>
        </w:rPr>
        <w:lastRenderedPageBreak/>
        <w:t>муниципального района бюджетам сельских поселений Котовского муниципального района на осуществление полномочий</w:t>
      </w:r>
      <w:r w:rsidRPr="00447DD6">
        <w:rPr>
          <w:rFonts w:ascii="Times New Roman" w:hAnsi="Times New Roman"/>
          <w:sz w:val="24"/>
          <w:szCs w:val="24"/>
        </w:rPr>
        <w:t xml:space="preserve"> </w:t>
      </w:r>
      <w:r w:rsidR="004B5566" w:rsidRPr="00447DD6">
        <w:rPr>
          <w:rFonts w:ascii="Times New Roman" w:hAnsi="Times New Roman"/>
          <w:sz w:val="24"/>
          <w:szCs w:val="24"/>
        </w:rPr>
        <w:t xml:space="preserve"> </w:t>
      </w:r>
      <w:r w:rsidRPr="00E82AF5">
        <w:rPr>
          <w:rFonts w:ascii="Times New Roman" w:hAnsi="Times New Roman"/>
          <w:sz w:val="24"/>
          <w:szCs w:val="24"/>
        </w:rPr>
        <w:t xml:space="preserve"> администрации сельского поселения Котовского муниципального района,  необходимых для осуществления переданных полномочий.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 xml:space="preserve">Статья 5. </w:t>
      </w:r>
      <w:r w:rsidRPr="00E82AF5">
        <w:rPr>
          <w:rFonts w:ascii="Times New Roman" w:hAnsi="Times New Roman"/>
          <w:sz w:val="24"/>
          <w:szCs w:val="24"/>
        </w:rPr>
        <w:t xml:space="preserve">В  целях исполнения  настоящего  Соглашения  в  проекте бюджета Котовского муниципального района Волгоградской области на </w:t>
      </w:r>
      <w:r w:rsidR="00675C60">
        <w:rPr>
          <w:rFonts w:ascii="Times New Roman" w:hAnsi="Times New Roman"/>
          <w:sz w:val="24"/>
          <w:szCs w:val="24"/>
        </w:rPr>
        <w:t>очередной</w:t>
      </w:r>
      <w:r w:rsidRPr="00E82AF5">
        <w:rPr>
          <w:rFonts w:ascii="Times New Roman" w:hAnsi="Times New Roman"/>
          <w:sz w:val="24"/>
          <w:szCs w:val="24"/>
        </w:rPr>
        <w:t xml:space="preserve"> год предусматриваются финансовые средства, раз</w:t>
      </w:r>
      <w:r w:rsidR="00E82AF5" w:rsidRPr="00E82AF5">
        <w:rPr>
          <w:rFonts w:ascii="Times New Roman" w:hAnsi="Times New Roman"/>
          <w:sz w:val="24"/>
          <w:szCs w:val="24"/>
        </w:rPr>
        <w:t xml:space="preserve">мер которых определяется в соответствии  со  статьей 3 настоящего </w:t>
      </w:r>
      <w:r w:rsidRPr="00E82AF5">
        <w:rPr>
          <w:rFonts w:ascii="Times New Roman" w:hAnsi="Times New Roman"/>
          <w:sz w:val="24"/>
          <w:szCs w:val="24"/>
        </w:rPr>
        <w:t xml:space="preserve"> Соглашения.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Котовский муниципального района Волгоградской области  обязуется передавать сельскому поселению Котовскому муниципальному району Волгоградской области сведения (информацию), необходимые </w:t>
      </w:r>
      <w:r w:rsidR="008D6F5D">
        <w:rPr>
          <w:rFonts w:ascii="Times New Roman" w:hAnsi="Times New Roman"/>
          <w:sz w:val="24"/>
          <w:szCs w:val="24"/>
        </w:rPr>
        <w:t>для реализации передаваемых пол</w:t>
      </w:r>
      <w:r w:rsidRPr="00E82AF5">
        <w:rPr>
          <w:rFonts w:ascii="Times New Roman" w:hAnsi="Times New Roman"/>
          <w:sz w:val="24"/>
          <w:szCs w:val="24"/>
        </w:rPr>
        <w:t>номочий.</w:t>
      </w:r>
    </w:p>
    <w:p w:rsidR="00736ABE" w:rsidRPr="00F825A9" w:rsidRDefault="00736ABE" w:rsidP="00736AB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Глава сельского поселения Котовского муниципального района Волгоградской области направляет   главе  Котовского муниципального района Волгоградской области </w:t>
      </w:r>
      <w:r w:rsidRPr="00E82AF5">
        <w:rPr>
          <w:rFonts w:ascii="Times New Roman" w:hAnsi="Times New Roman"/>
          <w:b/>
          <w:sz w:val="24"/>
          <w:szCs w:val="24"/>
        </w:rPr>
        <w:t>годовой отчет</w:t>
      </w:r>
      <w:r w:rsidRPr="00E82AF5">
        <w:rPr>
          <w:rFonts w:ascii="Times New Roman" w:hAnsi="Times New Roman"/>
          <w:sz w:val="24"/>
          <w:szCs w:val="24"/>
        </w:rPr>
        <w:t xml:space="preserve"> за истекший финансовый год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6A7F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января года, следующего за отчетным годом</w:t>
      </w:r>
      <w:r w:rsidR="00A61B56">
        <w:rPr>
          <w:rFonts w:ascii="Times New Roman" w:hAnsi="Times New Roman"/>
          <w:sz w:val="24"/>
          <w:szCs w:val="24"/>
        </w:rPr>
        <w:t>,</w:t>
      </w:r>
      <w:r w:rsidRPr="00E82AF5">
        <w:rPr>
          <w:rFonts w:ascii="Times New Roman" w:hAnsi="Times New Roman"/>
          <w:sz w:val="24"/>
          <w:szCs w:val="24"/>
        </w:rPr>
        <w:t xml:space="preserve">  </w:t>
      </w:r>
      <w:r w:rsidRPr="00F825A9">
        <w:rPr>
          <w:rFonts w:ascii="Times New Roman" w:hAnsi="Times New Roman"/>
          <w:b/>
          <w:sz w:val="24"/>
          <w:szCs w:val="24"/>
        </w:rPr>
        <w:t>по форме</w:t>
      </w:r>
      <w:r w:rsidR="00A61B56" w:rsidRPr="00F825A9">
        <w:rPr>
          <w:rFonts w:ascii="Times New Roman" w:hAnsi="Times New Roman"/>
          <w:b/>
          <w:sz w:val="24"/>
          <w:szCs w:val="24"/>
        </w:rPr>
        <w:t>,</w:t>
      </w:r>
      <w:r w:rsidRPr="00F825A9">
        <w:rPr>
          <w:rFonts w:ascii="Times New Roman" w:hAnsi="Times New Roman"/>
          <w:b/>
          <w:sz w:val="24"/>
          <w:szCs w:val="24"/>
        </w:rPr>
        <w:t xml:space="preserve"> установленной администрацией Котовского муниципального района. </w:t>
      </w:r>
    </w:p>
    <w:p w:rsidR="0043779C" w:rsidRPr="00E82AF5" w:rsidRDefault="0043779C" w:rsidP="008D6F5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По  переданным полномочиям по решению вопросов местного значения указанных в статье 1 настоящего соглашения органами местного самоуправления и должностными лицами местного самоуправления сельского поселения Котовского муниципального района принимаются муниципальные правовые акты.</w:t>
      </w:r>
    </w:p>
    <w:p w:rsidR="0043779C" w:rsidRPr="00E82AF5" w:rsidRDefault="0043779C" w:rsidP="0043779C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  <w:r w:rsidRPr="00E82AF5">
        <w:rPr>
          <w:rFonts w:ascii="Times New Roman" w:hAnsi="Times New Roman" w:cs="Times New Roman"/>
          <w:sz w:val="24"/>
          <w:szCs w:val="24"/>
        </w:rPr>
        <w:t xml:space="preserve">Котовский муниципальный район имеет право: 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 запрашивать и получать необходимые сведения от администрации сельского поселения;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 требовать от администрации сельского поселения устранения нарушений, допущенных при исполнении переданных ей полномочий;</w:t>
      </w:r>
    </w:p>
    <w:p w:rsidR="0043779C" w:rsidRPr="00E82AF5" w:rsidRDefault="00E82AF5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3779C" w:rsidRPr="00E82AF5">
        <w:rPr>
          <w:rFonts w:ascii="Times New Roman" w:hAnsi="Times New Roman" w:cs="Times New Roman"/>
          <w:sz w:val="24"/>
          <w:szCs w:val="24"/>
        </w:rPr>
        <w:t xml:space="preserve">олучать сведения от администрации сельского поселения  о выполнении переданных полномочий; 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- требовать возврата сумм финансовых средств, предусмотренных на исполнение полномочий, в случае неисполнения администрацией сельского поселения полномочий установленных статьей 1 настоящего соглашения, перечисленных  согласно статьи 3 настоящего соглашения, а также в случае нецелевого использования указанных средств. </w:t>
      </w:r>
    </w:p>
    <w:p w:rsidR="0043779C" w:rsidRPr="00E82AF5" w:rsidRDefault="0043779C" w:rsidP="00E82A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Котовский муниципальный район обязан: 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-контролировать исполнение переданных полномочий;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-предоставлять сведения необходимые для исполнения переданных полномочий;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-перечислять межбюджетные  трансферты в размере и сроки предусмотренные настоящим соглашением;</w:t>
      </w:r>
    </w:p>
    <w:p w:rsidR="0043779C" w:rsidRPr="00E82AF5" w:rsidRDefault="0043779C" w:rsidP="00E82A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Сельское поселение имеет право: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-запрашивать у администрации Котовского муниципального района сведения, необходимые для осуществления полномочий, предусмотренных статьей 1 настоящего соглашения;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- безвозмездно использовать имущество, предназначенное для осуществления переданных полномочий и переданного сельскому поселению; 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 приостановление исполнения переданных полномочий в случае нарушения администрацией Котовского муниципального района размеров и сроков перечисления межбюджетных трансфертов из бюджета Котовского муниципального района.</w:t>
      </w:r>
    </w:p>
    <w:p w:rsidR="0043779C" w:rsidRPr="00E82AF5" w:rsidRDefault="0043779C" w:rsidP="00E82A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Сельское поселение обязано: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-осуществлять надлежащее исполнение переданных ей полномочий;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-обеспечить целевое использование материальных ресурсов и финансовых средств исключительно на осуществление полномочий, перечисленных в статье 1 настоящего соглашения;  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-предоставлять администрации Котовского муниципального района необходимые сведения, связанные с осуществлением переданных полномочий. </w:t>
      </w:r>
    </w:p>
    <w:p w:rsidR="0043779C" w:rsidRPr="00E82AF5" w:rsidRDefault="0043779C" w:rsidP="0043779C">
      <w:pPr>
        <w:shd w:val="clear" w:color="auto" w:fill="FFFFFF"/>
        <w:tabs>
          <w:tab w:val="left" w:pos="1186"/>
        </w:tabs>
        <w:spacing w:after="0" w:line="240" w:lineRule="auto"/>
        <w:ind w:right="79"/>
        <w:jc w:val="both"/>
        <w:rPr>
          <w:rFonts w:ascii="Times New Roman" w:hAnsi="Times New Roman"/>
          <w:spacing w:val="-12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</w:t>
      </w:r>
      <w:r w:rsidRPr="00E82AF5">
        <w:rPr>
          <w:rFonts w:ascii="Times New Roman" w:hAnsi="Times New Roman"/>
          <w:sz w:val="24"/>
          <w:szCs w:val="24"/>
        </w:rPr>
        <w:tab/>
      </w:r>
      <w:r w:rsidRPr="00E82AF5">
        <w:rPr>
          <w:rFonts w:ascii="Times New Roman" w:hAnsi="Times New Roman"/>
          <w:b/>
          <w:bCs/>
          <w:sz w:val="24"/>
          <w:szCs w:val="24"/>
        </w:rPr>
        <w:t>Статья 7.</w:t>
      </w:r>
      <w:r w:rsidR="00E82AF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2AF5">
        <w:rPr>
          <w:rFonts w:ascii="Times New Roman" w:hAnsi="Times New Roman"/>
          <w:spacing w:val="-1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3779C" w:rsidRPr="00E82AF5" w:rsidRDefault="00E82AF5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       В </w:t>
      </w:r>
      <w:r>
        <w:rPr>
          <w:rFonts w:ascii="Times New Roman" w:hAnsi="Times New Roman"/>
          <w:sz w:val="24"/>
          <w:szCs w:val="24"/>
        </w:rPr>
        <w:t xml:space="preserve">случае  несвоевременного  </w:t>
      </w:r>
      <w:r w:rsidR="0043779C" w:rsidRPr="00E82AF5">
        <w:rPr>
          <w:rFonts w:ascii="Times New Roman" w:hAnsi="Times New Roman"/>
          <w:sz w:val="24"/>
          <w:szCs w:val="24"/>
        </w:rPr>
        <w:t>перечисления Котовским муниципальным р</w:t>
      </w:r>
      <w:r w:rsidRPr="00E82AF5">
        <w:rPr>
          <w:rFonts w:ascii="Times New Roman" w:hAnsi="Times New Roman"/>
          <w:sz w:val="24"/>
          <w:szCs w:val="24"/>
        </w:rPr>
        <w:t xml:space="preserve">айоном Волгоградской области </w:t>
      </w:r>
      <w:r w:rsidR="0043779C" w:rsidRPr="00E82AF5">
        <w:rPr>
          <w:rFonts w:ascii="Times New Roman" w:hAnsi="Times New Roman"/>
          <w:sz w:val="24"/>
          <w:szCs w:val="24"/>
        </w:rPr>
        <w:t>межбюджетных трансфертов, предусмотренных статьей 3 настоящего Соглашения,  с  лицевого   счета администрации Котовского муниципального района Волгоградской области взимаются пени в размере 1/300 действующе</w:t>
      </w:r>
      <w:r>
        <w:rPr>
          <w:rFonts w:ascii="Times New Roman" w:hAnsi="Times New Roman"/>
          <w:sz w:val="24"/>
          <w:szCs w:val="24"/>
        </w:rPr>
        <w:t xml:space="preserve">й ставки   рефинансирования </w:t>
      </w:r>
      <w:r w:rsidR="0043779C" w:rsidRPr="00E82AF5">
        <w:rPr>
          <w:rFonts w:ascii="Times New Roman" w:hAnsi="Times New Roman"/>
          <w:sz w:val="24"/>
          <w:szCs w:val="24"/>
        </w:rPr>
        <w:t>Центрально</w:t>
      </w:r>
      <w:r>
        <w:rPr>
          <w:rFonts w:ascii="Times New Roman" w:hAnsi="Times New Roman"/>
          <w:sz w:val="24"/>
          <w:szCs w:val="24"/>
        </w:rPr>
        <w:t>го  банка Российской Федерации</w:t>
      </w:r>
      <w:r w:rsidR="0043779C" w:rsidRPr="00E82AF5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каждый день   просрочки  в</w:t>
      </w:r>
      <w:r w:rsidR="0043779C" w:rsidRPr="00E82AF5">
        <w:rPr>
          <w:rFonts w:ascii="Times New Roman" w:hAnsi="Times New Roman"/>
          <w:sz w:val="24"/>
          <w:szCs w:val="24"/>
        </w:rPr>
        <w:t xml:space="preserve"> доход бюджета  сельского поселения Котовского муниципального района Волгоградской области.</w:t>
      </w:r>
    </w:p>
    <w:p w:rsidR="0043779C" w:rsidRPr="00E82AF5" w:rsidRDefault="0043779C" w:rsidP="0043779C">
      <w:pPr>
        <w:shd w:val="clear" w:color="auto" w:fill="FFFFFF"/>
        <w:tabs>
          <w:tab w:val="left" w:pos="1104"/>
        </w:tabs>
        <w:spacing w:after="0" w:line="240" w:lineRule="auto"/>
        <w:ind w:right="79"/>
        <w:jc w:val="both"/>
        <w:rPr>
          <w:rFonts w:ascii="Times New Roman" w:hAnsi="Times New Roman"/>
          <w:spacing w:val="-1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E82AF5">
        <w:rPr>
          <w:rFonts w:ascii="Times New Roman" w:hAnsi="Times New Roman"/>
          <w:sz w:val="24"/>
          <w:szCs w:val="24"/>
        </w:rPr>
        <w:t xml:space="preserve">    В случае установления факта</w:t>
      </w:r>
      <w:r w:rsidRPr="00E82AF5">
        <w:rPr>
          <w:rFonts w:ascii="Times New Roman" w:hAnsi="Times New Roman"/>
          <w:sz w:val="24"/>
          <w:szCs w:val="24"/>
        </w:rPr>
        <w:t xml:space="preserve"> использования межбюджетных трансфертов, предоставленных Котовским муниципальным районом  не по целевому  назначению, по итогам про</w:t>
      </w:r>
      <w:r w:rsidR="00E82AF5">
        <w:rPr>
          <w:rFonts w:ascii="Times New Roman" w:hAnsi="Times New Roman"/>
          <w:sz w:val="24"/>
          <w:szCs w:val="24"/>
        </w:rPr>
        <w:t>верок, соответствующие средства</w:t>
      </w:r>
      <w:r w:rsidRPr="00E82AF5">
        <w:rPr>
          <w:rFonts w:ascii="Times New Roman" w:hAnsi="Times New Roman"/>
          <w:sz w:val="24"/>
          <w:szCs w:val="24"/>
        </w:rPr>
        <w:t xml:space="preserve"> должны быть</w:t>
      </w:r>
      <w:r w:rsidR="00E82AF5">
        <w:rPr>
          <w:rFonts w:ascii="Times New Roman" w:hAnsi="Times New Roman"/>
          <w:sz w:val="24"/>
          <w:szCs w:val="24"/>
        </w:rPr>
        <w:t xml:space="preserve"> перечислены </w:t>
      </w:r>
      <w:r w:rsidRPr="00E82AF5">
        <w:rPr>
          <w:rFonts w:ascii="Times New Roman" w:hAnsi="Times New Roman"/>
          <w:sz w:val="24"/>
          <w:szCs w:val="24"/>
        </w:rPr>
        <w:t>в доход  бюджета Котовского муниципал</w:t>
      </w:r>
      <w:r w:rsidR="00E82AF5">
        <w:rPr>
          <w:rFonts w:ascii="Times New Roman" w:hAnsi="Times New Roman"/>
          <w:sz w:val="24"/>
          <w:szCs w:val="24"/>
        </w:rPr>
        <w:t xml:space="preserve">ьного района в течение 5(пяти) </w:t>
      </w:r>
      <w:r w:rsidRPr="00E82AF5">
        <w:rPr>
          <w:rFonts w:ascii="Times New Roman" w:hAnsi="Times New Roman"/>
          <w:sz w:val="24"/>
          <w:szCs w:val="24"/>
        </w:rPr>
        <w:t>банковских дней с даты  получения  письме</w:t>
      </w:r>
      <w:r w:rsidR="00E82AF5">
        <w:rPr>
          <w:rFonts w:ascii="Times New Roman" w:hAnsi="Times New Roman"/>
          <w:sz w:val="24"/>
          <w:szCs w:val="24"/>
        </w:rPr>
        <w:t xml:space="preserve">нного требования по реквизитам </w:t>
      </w:r>
      <w:r w:rsidRPr="00E82AF5">
        <w:rPr>
          <w:rFonts w:ascii="Times New Roman" w:hAnsi="Times New Roman"/>
          <w:sz w:val="24"/>
          <w:szCs w:val="24"/>
        </w:rPr>
        <w:t>и в соответствии с кодами  бюджетной классификации, указанными в письменном требовании</w:t>
      </w:r>
      <w:r w:rsidRPr="00E82AF5">
        <w:rPr>
          <w:rFonts w:ascii="Times New Roman" w:hAnsi="Times New Roman"/>
          <w:spacing w:val="-1"/>
          <w:sz w:val="24"/>
          <w:szCs w:val="24"/>
        </w:rPr>
        <w:t>.</w:t>
      </w:r>
    </w:p>
    <w:p w:rsidR="0043779C" w:rsidRPr="00E82AF5" w:rsidRDefault="0043779C" w:rsidP="0043779C">
      <w:pPr>
        <w:shd w:val="clear" w:color="auto" w:fill="FFFFFF"/>
        <w:tabs>
          <w:tab w:val="left" w:pos="110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pacing w:val="-1"/>
          <w:sz w:val="24"/>
          <w:szCs w:val="24"/>
        </w:rPr>
        <w:t xml:space="preserve">         </w:t>
      </w:r>
      <w:r w:rsidR="00E82AF5" w:rsidRPr="00E82AF5">
        <w:rPr>
          <w:rFonts w:ascii="Times New Roman" w:hAnsi="Times New Roman"/>
          <w:sz w:val="24"/>
          <w:szCs w:val="24"/>
        </w:rPr>
        <w:t xml:space="preserve">В случае несвоевременного и  (или) неполного </w:t>
      </w:r>
      <w:r w:rsidRPr="00E82AF5">
        <w:rPr>
          <w:rFonts w:ascii="Times New Roman" w:hAnsi="Times New Roman"/>
          <w:sz w:val="24"/>
          <w:szCs w:val="24"/>
        </w:rPr>
        <w:t>исполнения обязательств, перечисленных в статье 1 настоящего Соглашения, сельское поселени</w:t>
      </w:r>
      <w:r w:rsidR="002554F1">
        <w:rPr>
          <w:rFonts w:ascii="Times New Roman" w:hAnsi="Times New Roman"/>
          <w:sz w:val="24"/>
          <w:szCs w:val="24"/>
        </w:rPr>
        <w:t>е</w:t>
      </w:r>
      <w:r w:rsidRPr="00E82AF5">
        <w:rPr>
          <w:rFonts w:ascii="Times New Roman" w:hAnsi="Times New Roman"/>
          <w:sz w:val="24"/>
          <w:szCs w:val="24"/>
        </w:rPr>
        <w:t xml:space="preserve"> Котовского муниципального района Волгоградской области уплачивает  неустойку в размере 1/300 от ежемесячного объема трансфертов, предусмотренных статьей 3 настоящего Соглашения, за каждый день просрочки исполнения обязательств.</w:t>
      </w:r>
    </w:p>
    <w:p w:rsidR="0043779C" w:rsidRPr="00E82AF5" w:rsidRDefault="0043779C" w:rsidP="00311747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color w:val="333333"/>
          <w:sz w:val="24"/>
          <w:szCs w:val="24"/>
        </w:rPr>
        <w:t xml:space="preserve">         </w:t>
      </w:r>
      <w:r w:rsidRPr="00E82AF5">
        <w:rPr>
          <w:rFonts w:ascii="Times New Roman" w:hAnsi="Times New Roman"/>
          <w:sz w:val="24"/>
          <w:szCs w:val="24"/>
        </w:rPr>
        <w:t xml:space="preserve">Не использованные на 31 декабря </w:t>
      </w:r>
      <w:r w:rsidR="00675C60">
        <w:rPr>
          <w:rFonts w:ascii="Times New Roman" w:hAnsi="Times New Roman"/>
          <w:sz w:val="24"/>
          <w:szCs w:val="24"/>
        </w:rPr>
        <w:t xml:space="preserve">20____ г. </w:t>
      </w:r>
      <w:r w:rsidRPr="00E82AF5">
        <w:rPr>
          <w:rFonts w:ascii="Times New Roman" w:hAnsi="Times New Roman"/>
          <w:sz w:val="24"/>
          <w:szCs w:val="24"/>
        </w:rPr>
        <w:t>межбюджетные трансферты подлежат возврату в доход Котовского муниципального района  в течение 15 рабочих дней следующего года.</w:t>
      </w:r>
      <w:r w:rsidRPr="00E82AF5">
        <w:rPr>
          <w:rFonts w:ascii="Times New Roman" w:eastAsia="Calibri" w:hAnsi="Times New Roman"/>
          <w:sz w:val="24"/>
          <w:szCs w:val="24"/>
        </w:rPr>
        <w:t xml:space="preserve">         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sz w:val="24"/>
          <w:szCs w:val="24"/>
        </w:rPr>
        <w:t>Статья 8.</w:t>
      </w:r>
      <w:r w:rsidRPr="00E82AF5">
        <w:rPr>
          <w:rFonts w:ascii="Times New Roman" w:hAnsi="Times New Roman"/>
          <w:sz w:val="24"/>
          <w:szCs w:val="24"/>
        </w:rPr>
        <w:t xml:space="preserve">  Настоящее соглашение может быть расторгнуто по соглашению сторон. 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По требованию Котовского муниципального района настоящее соглашение может быть досрочно расторгнуто судом в случае: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неисполнения сельским по</w:t>
      </w:r>
      <w:r w:rsidR="00E82AF5" w:rsidRPr="00E82AF5">
        <w:rPr>
          <w:rFonts w:ascii="Times New Roman" w:eastAsia="Arial" w:hAnsi="Times New Roman"/>
          <w:sz w:val="24"/>
          <w:szCs w:val="24"/>
        </w:rPr>
        <w:t xml:space="preserve">селением </w:t>
      </w:r>
      <w:r w:rsidRPr="00E82AF5">
        <w:rPr>
          <w:rFonts w:ascii="Times New Roman" w:eastAsia="Arial" w:hAnsi="Times New Roman"/>
          <w:sz w:val="24"/>
          <w:szCs w:val="24"/>
        </w:rPr>
        <w:t>Котовского муниципального района принятых по настоящему соглашению полномочий;</w:t>
      </w:r>
    </w:p>
    <w:p w:rsidR="0043779C" w:rsidRPr="00E82AF5" w:rsidRDefault="00E82AF5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 xml:space="preserve">нецелевого </w:t>
      </w:r>
      <w:r w:rsidR="0043779C" w:rsidRPr="00E82AF5">
        <w:rPr>
          <w:rFonts w:ascii="Times New Roman" w:eastAsia="Arial" w:hAnsi="Times New Roman"/>
          <w:sz w:val="24"/>
          <w:szCs w:val="24"/>
        </w:rPr>
        <w:t>использования сельским поселением Котовского муниципального района межбюджетных трансфертов переданных районом для реализации полномочий;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По требованию сельского поселения Котовского муниципального района настоящее соглашение может быть досрочно расторгнуто судом в случае: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непредставления из бюджета Котовского муниципального района в бюджет  сельского поселения межбюджетных трансфертов необходимых для реализации  передаваемых полномочий;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непредставления Котовским муниципальным районом сведений (информации), необходимой для реализации передаваемых полномочий.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>Статья 9</w:t>
      </w:r>
      <w:r w:rsidRPr="00E82AF5">
        <w:rPr>
          <w:rFonts w:ascii="Times New Roman" w:hAnsi="Times New Roman"/>
          <w:sz w:val="24"/>
          <w:szCs w:val="24"/>
        </w:rPr>
        <w:t>. Настоящее Соглашение заключается с 01.01. 20</w:t>
      </w:r>
      <w:r w:rsidR="00675C60">
        <w:rPr>
          <w:rFonts w:ascii="Times New Roman" w:hAnsi="Times New Roman"/>
          <w:sz w:val="24"/>
          <w:szCs w:val="24"/>
        </w:rPr>
        <w:t>___</w:t>
      </w:r>
      <w:r w:rsidRPr="00E82AF5">
        <w:rPr>
          <w:rFonts w:ascii="Times New Roman" w:hAnsi="Times New Roman"/>
          <w:sz w:val="24"/>
          <w:szCs w:val="24"/>
        </w:rPr>
        <w:t xml:space="preserve"> по 31.12.20</w:t>
      </w:r>
      <w:r w:rsidR="00675C60">
        <w:rPr>
          <w:rFonts w:ascii="Times New Roman" w:hAnsi="Times New Roman"/>
          <w:sz w:val="24"/>
          <w:szCs w:val="24"/>
        </w:rPr>
        <w:t>___</w:t>
      </w:r>
      <w:r w:rsidRPr="00E82AF5">
        <w:rPr>
          <w:rFonts w:ascii="Times New Roman" w:hAnsi="Times New Roman"/>
          <w:sz w:val="24"/>
          <w:szCs w:val="24"/>
        </w:rPr>
        <w:t xml:space="preserve"> г</w:t>
      </w:r>
    </w:p>
    <w:p w:rsidR="0043779C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>Статья 10.</w:t>
      </w:r>
      <w:r w:rsidRPr="00E82AF5">
        <w:rPr>
          <w:rFonts w:ascii="Times New Roman" w:hAnsi="Times New Roman"/>
          <w:sz w:val="24"/>
          <w:szCs w:val="24"/>
        </w:rPr>
        <w:t xml:space="preserve"> Настоящее Соглашение составлено в двух экземплярах, имеющих одинаковую юридическую силу.</w:t>
      </w:r>
    </w:p>
    <w:p w:rsidR="006A7F34" w:rsidRPr="00E82AF5" w:rsidRDefault="006A7F34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779C" w:rsidRPr="00E82AF5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Глава Котовского</w:t>
      </w:r>
    </w:p>
    <w:p w:rsidR="0043779C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муниципального р</w:t>
      </w:r>
      <w:r w:rsidR="00E82AF5" w:rsidRPr="00E82AF5">
        <w:rPr>
          <w:rFonts w:ascii="Times New Roman" w:hAnsi="Times New Roman"/>
          <w:sz w:val="24"/>
          <w:szCs w:val="24"/>
        </w:rPr>
        <w:t xml:space="preserve">айона </w:t>
      </w:r>
    </w:p>
    <w:p w:rsidR="006A7F34" w:rsidRPr="00E82AF5" w:rsidRDefault="006A7F34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9C" w:rsidRPr="00E82AF5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Глава 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сел</w:t>
      </w:r>
      <w:r w:rsidR="00E82AF5" w:rsidRPr="00E82AF5">
        <w:rPr>
          <w:rFonts w:ascii="Times New Roman" w:hAnsi="Times New Roman"/>
          <w:sz w:val="24"/>
          <w:szCs w:val="24"/>
        </w:rPr>
        <w:t xml:space="preserve">ьского  поселения </w:t>
      </w:r>
    </w:p>
    <w:p w:rsidR="00836FDE" w:rsidRDefault="0043779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Котовского муниципального района</w:t>
      </w:r>
    </w:p>
    <w:p w:rsidR="00836FDE" w:rsidRDefault="00836FDE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FDE" w:rsidRDefault="00836FDE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FDE" w:rsidRDefault="00836FDE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FDE" w:rsidRDefault="00836FDE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FDE" w:rsidRDefault="00836FDE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9217C" w:rsidSect="00D15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B9EC3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155A4F"/>
    <w:multiLevelType w:val="singleLevel"/>
    <w:tmpl w:val="BF4C64BA"/>
    <w:lvl w:ilvl="0">
      <w:start w:val="1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2D2096"/>
    <w:multiLevelType w:val="hybridMultilevel"/>
    <w:tmpl w:val="36C6C2FA"/>
    <w:lvl w:ilvl="0" w:tplc="AB8CC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C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4A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4A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6B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EE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AB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08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A17443"/>
    <w:multiLevelType w:val="singleLevel"/>
    <w:tmpl w:val="B5EE1042"/>
    <w:lvl w:ilvl="0">
      <w:start w:val="1"/>
      <w:numFmt w:val="decimal"/>
      <w:lvlText w:val="3.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7787988"/>
    <w:multiLevelType w:val="singleLevel"/>
    <w:tmpl w:val="75DAC98E"/>
    <w:lvl w:ilvl="0">
      <w:start w:val="3"/>
      <w:numFmt w:val="decimal"/>
      <w:lvlText w:val="6.%1."/>
      <w:legacy w:legacy="1" w:legacySpace="0" w:legacyIndent="56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5">
    <w:nsid w:val="4B123290"/>
    <w:multiLevelType w:val="hybridMultilevel"/>
    <w:tmpl w:val="855C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774807"/>
    <w:multiLevelType w:val="hybridMultilevel"/>
    <w:tmpl w:val="142C46E6"/>
    <w:lvl w:ilvl="0" w:tplc="680E5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EA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C4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49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8F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A9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E7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8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C5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442CDF"/>
    <w:multiLevelType w:val="hybridMultilevel"/>
    <w:tmpl w:val="92040A66"/>
    <w:lvl w:ilvl="0" w:tplc="3FFE4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C7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4A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A9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E4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08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EC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AE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8D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8785C01"/>
    <w:multiLevelType w:val="hybridMultilevel"/>
    <w:tmpl w:val="C472C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8AC1E4F"/>
    <w:multiLevelType w:val="multilevel"/>
    <w:tmpl w:val="13F6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CE"/>
    <w:rsid w:val="000107DC"/>
    <w:rsid w:val="00027757"/>
    <w:rsid w:val="000C2D5E"/>
    <w:rsid w:val="000F2E32"/>
    <w:rsid w:val="00103C75"/>
    <w:rsid w:val="00114F72"/>
    <w:rsid w:val="00123E94"/>
    <w:rsid w:val="00157753"/>
    <w:rsid w:val="00195845"/>
    <w:rsid w:val="001D0A20"/>
    <w:rsid w:val="001D430C"/>
    <w:rsid w:val="00207C3C"/>
    <w:rsid w:val="0025106E"/>
    <w:rsid w:val="00253CB8"/>
    <w:rsid w:val="002554F1"/>
    <w:rsid w:val="0027502D"/>
    <w:rsid w:val="0028395E"/>
    <w:rsid w:val="002A7ECE"/>
    <w:rsid w:val="002B5321"/>
    <w:rsid w:val="002E0769"/>
    <w:rsid w:val="002E1BB2"/>
    <w:rsid w:val="002F15FB"/>
    <w:rsid w:val="00311747"/>
    <w:rsid w:val="00342F26"/>
    <w:rsid w:val="00347582"/>
    <w:rsid w:val="00353B43"/>
    <w:rsid w:val="00374B36"/>
    <w:rsid w:val="003879D5"/>
    <w:rsid w:val="003F45BC"/>
    <w:rsid w:val="003F56B1"/>
    <w:rsid w:val="003F5B4B"/>
    <w:rsid w:val="0040279A"/>
    <w:rsid w:val="0041674B"/>
    <w:rsid w:val="004170B9"/>
    <w:rsid w:val="004255BB"/>
    <w:rsid w:val="00426661"/>
    <w:rsid w:val="0043779C"/>
    <w:rsid w:val="00447DD6"/>
    <w:rsid w:val="004B5566"/>
    <w:rsid w:val="00524ABA"/>
    <w:rsid w:val="00534318"/>
    <w:rsid w:val="0056692B"/>
    <w:rsid w:val="005E42CF"/>
    <w:rsid w:val="0061770A"/>
    <w:rsid w:val="006511A8"/>
    <w:rsid w:val="006610CB"/>
    <w:rsid w:val="006652A9"/>
    <w:rsid w:val="00675C60"/>
    <w:rsid w:val="00676596"/>
    <w:rsid w:val="006A7F34"/>
    <w:rsid w:val="006D2EE8"/>
    <w:rsid w:val="006E6284"/>
    <w:rsid w:val="006F2677"/>
    <w:rsid w:val="007206B5"/>
    <w:rsid w:val="00734C97"/>
    <w:rsid w:val="00736ABE"/>
    <w:rsid w:val="0076765D"/>
    <w:rsid w:val="007940CE"/>
    <w:rsid w:val="007A2B37"/>
    <w:rsid w:val="007E40CE"/>
    <w:rsid w:val="007F2776"/>
    <w:rsid w:val="00836FDE"/>
    <w:rsid w:val="00837D8B"/>
    <w:rsid w:val="00844711"/>
    <w:rsid w:val="008A0B67"/>
    <w:rsid w:val="008D6F5D"/>
    <w:rsid w:val="00915466"/>
    <w:rsid w:val="009260D9"/>
    <w:rsid w:val="009277B6"/>
    <w:rsid w:val="00933845"/>
    <w:rsid w:val="009351BE"/>
    <w:rsid w:val="00937B13"/>
    <w:rsid w:val="00952649"/>
    <w:rsid w:val="00956BC1"/>
    <w:rsid w:val="009729AB"/>
    <w:rsid w:val="00974486"/>
    <w:rsid w:val="009B3DE3"/>
    <w:rsid w:val="009D00BD"/>
    <w:rsid w:val="00A44429"/>
    <w:rsid w:val="00A61B56"/>
    <w:rsid w:val="00A8494C"/>
    <w:rsid w:val="00A9217C"/>
    <w:rsid w:val="00A923A3"/>
    <w:rsid w:val="00A95093"/>
    <w:rsid w:val="00A97188"/>
    <w:rsid w:val="00AC6F33"/>
    <w:rsid w:val="00AD28A7"/>
    <w:rsid w:val="00AD4145"/>
    <w:rsid w:val="00AD5E44"/>
    <w:rsid w:val="00B7193D"/>
    <w:rsid w:val="00B85240"/>
    <w:rsid w:val="00B938C7"/>
    <w:rsid w:val="00BB6B0E"/>
    <w:rsid w:val="00BC34EA"/>
    <w:rsid w:val="00C63B14"/>
    <w:rsid w:val="00C71BE2"/>
    <w:rsid w:val="00C84607"/>
    <w:rsid w:val="00C971AA"/>
    <w:rsid w:val="00CB317E"/>
    <w:rsid w:val="00CF0E1C"/>
    <w:rsid w:val="00D15EC6"/>
    <w:rsid w:val="00D45A1F"/>
    <w:rsid w:val="00D65A96"/>
    <w:rsid w:val="00D92C56"/>
    <w:rsid w:val="00DA26E7"/>
    <w:rsid w:val="00DB420D"/>
    <w:rsid w:val="00DB5F8B"/>
    <w:rsid w:val="00DF3361"/>
    <w:rsid w:val="00E02121"/>
    <w:rsid w:val="00E238B7"/>
    <w:rsid w:val="00E54C8D"/>
    <w:rsid w:val="00E82AF5"/>
    <w:rsid w:val="00E874C7"/>
    <w:rsid w:val="00ED0CC6"/>
    <w:rsid w:val="00EE4D80"/>
    <w:rsid w:val="00F45127"/>
    <w:rsid w:val="00F50466"/>
    <w:rsid w:val="00F63021"/>
    <w:rsid w:val="00F825A9"/>
    <w:rsid w:val="00FC1A4E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652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6652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6652A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paragraph" w:styleId="4">
    <w:name w:val="heading 4"/>
    <w:basedOn w:val="a"/>
    <w:link w:val="40"/>
    <w:uiPriority w:val="9"/>
    <w:qFormat/>
    <w:rsid w:val="006652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1BB2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342F2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42F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8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238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6652A9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652A9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6652A9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6652A9"/>
    <w:rPr>
      <w:rFonts w:ascii="Times New Roman" w:hAnsi="Times New Roman"/>
      <w:b/>
      <w:bCs/>
      <w:sz w:val="24"/>
      <w:szCs w:val="24"/>
    </w:rPr>
  </w:style>
  <w:style w:type="character" w:customStyle="1" w:styleId="posted-on">
    <w:name w:val="posted-on"/>
    <w:basedOn w:val="a0"/>
    <w:rsid w:val="006652A9"/>
  </w:style>
  <w:style w:type="character" w:customStyle="1" w:styleId="cat-links">
    <w:name w:val="cat-links"/>
    <w:basedOn w:val="a0"/>
    <w:rsid w:val="006652A9"/>
  </w:style>
  <w:style w:type="character" w:customStyle="1" w:styleId="apple-converted-space">
    <w:name w:val="apple-converted-space"/>
    <w:basedOn w:val="a0"/>
    <w:rsid w:val="006652A9"/>
  </w:style>
  <w:style w:type="paragraph" w:customStyle="1" w:styleId="upgcontext">
    <w:name w:val="up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6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6652A9"/>
    <w:rPr>
      <w:rFonts w:ascii="Courier New" w:hAnsi="Courier New" w:cs="Courier New"/>
    </w:rPr>
  </w:style>
  <w:style w:type="paragraph" w:styleId="a6">
    <w:name w:val="Body Text"/>
    <w:basedOn w:val="a"/>
    <w:link w:val="a7"/>
    <w:rsid w:val="00734C97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rsid w:val="00734C97"/>
    <w:rPr>
      <w:rFonts w:ascii="Times New Roman" w:hAnsi="Times New Roman"/>
      <w:lang w:eastAsia="ar-SA"/>
    </w:rPr>
  </w:style>
  <w:style w:type="paragraph" w:styleId="a8">
    <w:name w:val="List Paragraph"/>
    <w:basedOn w:val="a"/>
    <w:uiPriority w:val="34"/>
    <w:qFormat/>
    <w:rsid w:val="003F5B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8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pte\Desktop\&#1055;&#1056;&#1054;&#1045;&#1050;&#1058;&#1067;%20&#1084;&#1086;&#1080;\&#1055;&#1086;&#1088;&#1103;&#1076;&#1086;&#1082;%20&#1087;&#1086;%20&#1090;&#1088;&#1072;&#1085;&#1089;&#1092;&#1077;&#1088;&#1090;&#1072;&#1084;%20&#1075;.%20&#1046;&#1080;&#1088;&#1085;&#1086;&#1074;&#1089;&#1082;%20&#1082;&#1083;&#1072;&#1076;&#1073;&#1080;&#1097;&#1077;.doc" TargetMode="Externa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FDA49D77E569D0A9531B730659A2969BD54FEA9EFAE752868979333C8BD2C3CC295177705Fd72FJ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C0BEB-62C5-4D60-9647-17F56621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7275640</vt:i4>
      </vt:variant>
      <vt:variant>
        <vt:i4>6</vt:i4>
      </vt:variant>
      <vt:variant>
        <vt:i4>0</vt:i4>
      </vt:variant>
      <vt:variant>
        <vt:i4>5</vt:i4>
      </vt:variant>
      <vt:variant>
        <vt:lpwstr>../../../../../Desktop/ПРОЕКТЫ мои/Порядок по трансфертам г. Жирновск кладбище.doc</vt:lpwstr>
      </vt:variant>
      <vt:variant>
        <vt:lpwstr>P65#P65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consultantplus://offline/ref=4BFDA49D77E569D0A9531B730659A2969BD54FEA9EFAE752868979333C8BD2C3CC295177705Fd72FJ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2017-05-02T07:31:00Z</cp:lastPrinted>
  <dcterms:created xsi:type="dcterms:W3CDTF">2019-06-27T04:41:00Z</dcterms:created>
  <dcterms:modified xsi:type="dcterms:W3CDTF">2019-06-27T04:41:00Z</dcterms:modified>
</cp:coreProperties>
</file>