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DF" w:rsidRPr="00FD2C10" w:rsidRDefault="00EF2BDF" w:rsidP="00EF2BDF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EF2BDF" w:rsidRPr="00FD2C10" w:rsidRDefault="00EF2BDF" w:rsidP="00EF2BDF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EF2BDF" w:rsidRPr="00FD2C10" w:rsidRDefault="00EF2BDF" w:rsidP="00EF2BDF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EF2BDF" w:rsidRPr="00FD2C10" w:rsidRDefault="00EF2BDF" w:rsidP="00EF2BDF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FD2C10">
        <w:rPr>
          <w:spacing w:val="-10"/>
          <w:sz w:val="28"/>
          <w:szCs w:val="28"/>
        </w:rPr>
        <w:t>РЕШЕНИЕ</w:t>
      </w:r>
    </w:p>
    <w:p w:rsidR="00EF2BDF" w:rsidRPr="00FD2C10" w:rsidRDefault="00114782" w:rsidP="00EF2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мая </w:t>
      </w:r>
      <w:r w:rsidR="0077033E">
        <w:rPr>
          <w:sz w:val="28"/>
          <w:szCs w:val="28"/>
        </w:rPr>
        <w:t>2017</w:t>
      </w:r>
      <w:r w:rsidR="00233F85">
        <w:rPr>
          <w:sz w:val="28"/>
          <w:szCs w:val="28"/>
        </w:rPr>
        <w:t xml:space="preserve"> </w:t>
      </w:r>
      <w:r w:rsidR="00EF2BDF" w:rsidRPr="00FD2C10">
        <w:rPr>
          <w:sz w:val="28"/>
          <w:szCs w:val="28"/>
        </w:rPr>
        <w:t>г</w:t>
      </w:r>
      <w:r w:rsidR="00233F85">
        <w:rPr>
          <w:sz w:val="28"/>
          <w:szCs w:val="28"/>
        </w:rPr>
        <w:t>ода</w:t>
      </w:r>
      <w:r w:rsidR="00EF2BDF" w:rsidRPr="00FD2C10">
        <w:rPr>
          <w:sz w:val="28"/>
          <w:szCs w:val="28"/>
        </w:rPr>
        <w:t xml:space="preserve">    </w:t>
      </w:r>
      <w:r w:rsidR="00233F85">
        <w:rPr>
          <w:sz w:val="28"/>
          <w:szCs w:val="28"/>
        </w:rPr>
        <w:tab/>
      </w:r>
      <w:r w:rsidR="00233F85">
        <w:rPr>
          <w:sz w:val="28"/>
          <w:szCs w:val="28"/>
        </w:rPr>
        <w:tab/>
      </w:r>
      <w:r w:rsidR="00233F85">
        <w:rPr>
          <w:sz w:val="28"/>
          <w:szCs w:val="28"/>
        </w:rPr>
        <w:tab/>
      </w:r>
      <w:r w:rsidR="00233F85">
        <w:rPr>
          <w:sz w:val="28"/>
          <w:szCs w:val="28"/>
        </w:rPr>
        <w:tab/>
      </w:r>
      <w:r w:rsidR="00233F85">
        <w:rPr>
          <w:sz w:val="28"/>
          <w:szCs w:val="28"/>
        </w:rPr>
        <w:tab/>
      </w:r>
      <w:r w:rsidR="00233F8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№28/6-5-РД</w:t>
      </w:r>
    </w:p>
    <w:p w:rsidR="00EF2BDF" w:rsidRDefault="00EF2BDF" w:rsidP="00BB192A">
      <w:pPr>
        <w:jc w:val="center"/>
        <w:rPr>
          <w:sz w:val="28"/>
          <w:szCs w:val="28"/>
        </w:rPr>
      </w:pPr>
    </w:p>
    <w:p w:rsidR="00233F85" w:rsidRDefault="00BB192A" w:rsidP="00BB192A">
      <w:pPr>
        <w:jc w:val="center"/>
        <w:rPr>
          <w:sz w:val="28"/>
          <w:szCs w:val="28"/>
        </w:rPr>
      </w:pPr>
      <w:r w:rsidRPr="00BB192A">
        <w:rPr>
          <w:sz w:val="28"/>
          <w:szCs w:val="28"/>
        </w:rPr>
        <w:t xml:space="preserve">О внесении изменений в решение Котовской районной Думы </w:t>
      </w:r>
    </w:p>
    <w:p w:rsidR="00BB192A" w:rsidRPr="00BB192A" w:rsidRDefault="00BB192A" w:rsidP="00BB192A">
      <w:pPr>
        <w:jc w:val="center"/>
        <w:rPr>
          <w:sz w:val="28"/>
          <w:szCs w:val="28"/>
        </w:rPr>
      </w:pPr>
      <w:r w:rsidRPr="00BB192A">
        <w:rPr>
          <w:sz w:val="28"/>
          <w:szCs w:val="28"/>
        </w:rPr>
        <w:t>от 25.11.2009 № 16-РД "Об утверждении Положения о введении на территории Котовского муниципального района Волгоградской области системы налогообложения в виде единого налога на вмененный доход для отдельных видов деятельности"</w:t>
      </w:r>
    </w:p>
    <w:p w:rsidR="00BB192A" w:rsidRDefault="00BB192A" w:rsidP="00BB192A">
      <w:pPr>
        <w:jc w:val="center"/>
        <w:rPr>
          <w:sz w:val="28"/>
          <w:szCs w:val="28"/>
        </w:rPr>
      </w:pPr>
    </w:p>
    <w:p w:rsidR="00233F85" w:rsidRDefault="00BB192A" w:rsidP="00BB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47DB">
        <w:rPr>
          <w:rFonts w:ascii="Times New Roman" w:hAnsi="Times New Roman" w:cs="Times New Roman"/>
          <w:sz w:val="28"/>
          <w:szCs w:val="28"/>
        </w:rPr>
        <w:t>соответствии с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B47DB">
        <w:rPr>
          <w:rFonts w:ascii="Times New Roman" w:hAnsi="Times New Roman" w:cs="Times New Roman"/>
          <w:sz w:val="28"/>
          <w:szCs w:val="28"/>
        </w:rPr>
        <w:t xml:space="preserve"> Котовского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и на основании протеста прокурора Котовского района Волгоградской области от 28.04.2017 года</w:t>
      </w:r>
      <w:r w:rsidR="00233F85">
        <w:rPr>
          <w:rFonts w:ascii="Times New Roman" w:hAnsi="Times New Roman" w:cs="Times New Roman"/>
          <w:sz w:val="28"/>
          <w:szCs w:val="28"/>
        </w:rPr>
        <w:t xml:space="preserve"> № 7-40-2017, </w:t>
      </w:r>
      <w:r w:rsidRPr="006B4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2A" w:rsidRPr="00C42F1E" w:rsidRDefault="00BB192A" w:rsidP="00BB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7DB">
        <w:rPr>
          <w:rFonts w:ascii="Times New Roman" w:hAnsi="Times New Roman" w:cs="Times New Roman"/>
          <w:sz w:val="28"/>
          <w:szCs w:val="28"/>
        </w:rPr>
        <w:t xml:space="preserve">Котовская районная Дума </w:t>
      </w:r>
      <w:r w:rsidRPr="00C42F1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B192A" w:rsidRDefault="00BB192A" w:rsidP="00BB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6B47DB">
        <w:rPr>
          <w:rFonts w:ascii="Times New Roman" w:hAnsi="Times New Roman" w:cs="Times New Roman"/>
          <w:sz w:val="28"/>
          <w:szCs w:val="28"/>
        </w:rPr>
        <w:t xml:space="preserve">в  </w:t>
      </w:r>
      <w:r w:rsidRPr="00BB192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192A">
        <w:rPr>
          <w:rFonts w:ascii="Times New Roman" w:hAnsi="Times New Roman" w:cs="Times New Roman"/>
          <w:sz w:val="28"/>
          <w:szCs w:val="28"/>
        </w:rPr>
        <w:t xml:space="preserve"> о введении на территории Котовского муниципального </w:t>
      </w:r>
      <w:proofErr w:type="gramStart"/>
      <w:r w:rsidRPr="00BB192A">
        <w:rPr>
          <w:rFonts w:ascii="Times New Roman" w:hAnsi="Times New Roman" w:cs="Times New Roman"/>
          <w:sz w:val="28"/>
          <w:szCs w:val="28"/>
        </w:rPr>
        <w:t>района Волгоградской области системы налогообложения</w:t>
      </w:r>
      <w:proofErr w:type="gramEnd"/>
      <w:r w:rsidRPr="00BB192A">
        <w:rPr>
          <w:rFonts w:ascii="Times New Roman" w:hAnsi="Times New Roman" w:cs="Times New Roman"/>
          <w:sz w:val="28"/>
          <w:szCs w:val="28"/>
        </w:rPr>
        <w:t xml:space="preserve"> в виде 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BB192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B192A">
        <w:rPr>
          <w:rFonts w:ascii="Times New Roman" w:hAnsi="Times New Roman" w:cs="Times New Roman"/>
          <w:sz w:val="28"/>
          <w:szCs w:val="28"/>
        </w:rPr>
        <w:t xml:space="preserve"> Котовской районной Думы от 25.11.2009 № 16-РД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 </w:t>
      </w:r>
    </w:p>
    <w:p w:rsidR="00BB192A" w:rsidRDefault="00BB192A" w:rsidP="00BB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2.2. ст.2 Положения изложить в следующей редакции:</w:t>
      </w:r>
    </w:p>
    <w:p w:rsidR="00BB192A" w:rsidRDefault="00BB192A" w:rsidP="00BB19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2.2. Значения коэффициента, учитывающего ассортимент товаров, виды работ (услуг) (</w:t>
      </w:r>
      <w:proofErr w:type="spellStart"/>
      <w:r>
        <w:rPr>
          <w:rFonts w:eastAsiaTheme="minorHAnsi"/>
          <w:sz w:val="28"/>
          <w:szCs w:val="28"/>
          <w:lang w:eastAsia="en-US"/>
        </w:rPr>
        <w:t>Квд</w:t>
      </w:r>
      <w:proofErr w:type="spellEnd"/>
      <w:r>
        <w:rPr>
          <w:rFonts w:eastAsiaTheme="minorHAnsi"/>
          <w:sz w:val="28"/>
          <w:szCs w:val="28"/>
          <w:lang w:eastAsia="en-US"/>
        </w:rPr>
        <w:t>), согласно таблице устанавливаются в следующих размерах:</w:t>
      </w:r>
    </w:p>
    <w:p w:rsidR="00BB192A" w:rsidRDefault="00BB192A" w:rsidP="00BB192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6123"/>
        <w:gridCol w:w="1757"/>
      </w:tblGrid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Ассортимент товаров и виды работ (услуг)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Значение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Квд</w:t>
            </w:r>
            <w:proofErr w:type="spellEnd"/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Оказание бытовых услуг, 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Ремонт, окраска и пошив обуви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0,21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и пошив швейных изделий и изделий текстильной галантереи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0,24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и пошив меховых и кожаных изделий, головных уборов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Ремонт, пошив и вязание трикотажных изделий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0,13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0,41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Ремонт и техническое обслуживание персональных ЭВМ и оргтехники к ним,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электротехнических игр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0,68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часов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0,18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и изготовление металлоизделий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0,44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и изготовление ювелирных изделий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мебели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Химическая чистка и крашение, услуги прачечных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0,18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жилья и других построек по заказам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фотоателье, фот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кинолабораторий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кроме услуг автоматических лабораторий по обработке фотопленок и печати фотографий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0,26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автоматических лабораторий по обработке фотопленок и печати фотографий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0,70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парикмахерских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0,41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прокату, за исключением услуг по прокату видеокассет, аудиокассет, CD, DVD, компьютерных игр, предметов свадебной атрибутики, автомототранспортных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прокату видеокассет, аудиокассет, CD, DVD, компьютерных игр, предметов свадебной атрибутики, автомототранспортных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Ритуальные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0,41</w:t>
            </w:r>
          </w:p>
        </w:tc>
      </w:tr>
      <w:tr w:rsidR="0023329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9" w:rsidRDefault="002332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9" w:rsidRDefault="002332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Нарезка стекла и зеркал, художественная обработка зеркал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99" w:rsidRDefault="002332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0,31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2332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1.20</w:t>
            </w:r>
            <w:r w:rsidR="00BB192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23329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обрядов (свадеб, юбилеев) в т.ч. музыкальное сопровождение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2332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</w:t>
            </w:r>
            <w:r w:rsidR="00BB192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233299" w:rsidP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1.21</w:t>
            </w:r>
            <w:r w:rsidR="00BB192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Другие виды бытовых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0,53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Оказание ветеринарных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Оказание услуг по предоставлению во временное владение (пользование) мест для стоянки автомототранспортных средств, а также по хранению автотранспортных средств на платных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стоянках (за исключением штрафных автостоянок)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0,50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Оказание автотранспортных услуг, 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перевозке пассажиров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дств гр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узоподъемностью до 1 т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дств гр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узоподъемностью свыше 1 т до 2 т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0,60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дств гр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узоподъемностью свыше 2 т до 3 т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дств гр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узоподъемностью свыше 3 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Розничная торговля,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Торговля алкогольной продукцией и табачными изделиями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Торговля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изделиями, одеждой из кожи и меха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общественного питания, осуществляемые через объекты организации общественного питания, имеющие залы обслуживания посетителей, 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Рестораны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Кафе, бары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Столовые, закусочные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общественного питания, осуществляемые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рекламы на транспортных средствах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0,50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0,18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</w:t>
            </w:r>
          </w:p>
        </w:tc>
      </w:tr>
      <w:tr w:rsidR="00BB192A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A" w:rsidRDefault="00BB19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0,14</w:t>
            </w:r>
          </w:p>
        </w:tc>
      </w:tr>
    </w:tbl>
    <w:p w:rsidR="00BB192A" w:rsidRPr="00BB192A" w:rsidRDefault="00BB192A" w:rsidP="00BB19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92A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после его официального опубликования.</w:t>
      </w:r>
    </w:p>
    <w:p w:rsidR="00BB192A" w:rsidRDefault="00BB192A" w:rsidP="00BB19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192A" w:rsidRDefault="00BB192A" w:rsidP="00BB19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192A" w:rsidRDefault="00BB192A" w:rsidP="00BB192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2BDF" w:rsidRDefault="00114782" w:rsidP="00114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Котовской </w:t>
      </w:r>
    </w:p>
    <w:p w:rsidR="00114782" w:rsidRPr="00FD2C10" w:rsidRDefault="00114782" w:rsidP="00114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районной Думы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В.Г.Рублев</w:t>
      </w:r>
    </w:p>
    <w:p w:rsidR="006E6912" w:rsidRDefault="006E6912" w:rsidP="00EF2BDF">
      <w:pPr>
        <w:widowControl w:val="0"/>
        <w:autoSpaceDE w:val="0"/>
        <w:autoSpaceDN w:val="0"/>
        <w:adjustRightInd w:val="0"/>
      </w:pPr>
    </w:p>
    <w:sectPr w:rsidR="006E6912" w:rsidSect="00233F85">
      <w:pgSz w:w="11906" w:h="16838"/>
      <w:pgMar w:top="510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2A"/>
    <w:rsid w:val="00052BCC"/>
    <w:rsid w:val="00114782"/>
    <w:rsid w:val="00233299"/>
    <w:rsid w:val="00233F85"/>
    <w:rsid w:val="00251600"/>
    <w:rsid w:val="004C520D"/>
    <w:rsid w:val="004E6648"/>
    <w:rsid w:val="006E6912"/>
    <w:rsid w:val="0077033E"/>
    <w:rsid w:val="0083593D"/>
    <w:rsid w:val="00A63689"/>
    <w:rsid w:val="00BB192A"/>
    <w:rsid w:val="00E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192A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9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B19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OlenichevDP</dc:creator>
  <cp:keywords/>
  <dc:description/>
  <cp:lastModifiedBy>Оксана Анатольевна Жохова</cp:lastModifiedBy>
  <cp:revision>9</cp:revision>
  <cp:lastPrinted>2017-05-24T11:05:00Z</cp:lastPrinted>
  <dcterms:created xsi:type="dcterms:W3CDTF">2017-05-15T10:09:00Z</dcterms:created>
  <dcterms:modified xsi:type="dcterms:W3CDTF">2017-05-24T11:05:00Z</dcterms:modified>
</cp:coreProperties>
</file>