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83" w:rsidRPr="00747383" w:rsidRDefault="00747383" w:rsidP="00BF00D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47383">
        <w:rPr>
          <w:rFonts w:ascii="Times New Roman" w:hAnsi="Times New Roman"/>
          <w:b/>
          <w:bCs/>
          <w:sz w:val="28"/>
          <w:szCs w:val="28"/>
          <w:lang w:val="ru-RU"/>
        </w:rPr>
        <w:t>КОТОВСКАЯ РАЙОННАЯ ДУМА</w:t>
      </w:r>
    </w:p>
    <w:p w:rsidR="00747383" w:rsidRDefault="00BE7113" w:rsidP="00BF00D5">
      <w:pPr>
        <w:pBdr>
          <w:bottom w:val="single" w:sz="12" w:space="1" w:color="auto"/>
        </w:pBd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Волгоградской области</w:t>
      </w:r>
    </w:p>
    <w:p w:rsidR="00837C8E" w:rsidRDefault="00837C8E" w:rsidP="00BF00D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47383" w:rsidRPr="00747383" w:rsidRDefault="00902DB6" w:rsidP="00BF00D5">
      <w:pPr>
        <w:tabs>
          <w:tab w:val="left" w:pos="5954"/>
        </w:tabs>
        <w:spacing w:after="0" w:line="240" w:lineRule="auto"/>
        <w:jc w:val="center"/>
        <w:rPr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</w:t>
      </w:r>
      <w:r w:rsidR="00747383" w:rsidRPr="00747383">
        <w:rPr>
          <w:rFonts w:ascii="Times New Roman" w:hAnsi="Times New Roman"/>
          <w:b/>
          <w:sz w:val="28"/>
          <w:szCs w:val="28"/>
          <w:lang w:val="ru-RU"/>
        </w:rPr>
        <w:t>Е</w:t>
      </w:r>
    </w:p>
    <w:p w:rsidR="00747383" w:rsidRDefault="004A0C32" w:rsidP="00BF00D5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 w:rsidR="00537A6B">
        <w:rPr>
          <w:rFonts w:ascii="Times New Roman" w:hAnsi="Times New Roman"/>
          <w:bCs/>
          <w:sz w:val="28"/>
          <w:szCs w:val="28"/>
          <w:lang w:val="ru-RU"/>
        </w:rPr>
        <w:t xml:space="preserve"> 31 мая 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="00BE6E37">
        <w:rPr>
          <w:rFonts w:ascii="Times New Roman" w:hAnsi="Times New Roman"/>
          <w:bCs/>
          <w:sz w:val="28"/>
          <w:szCs w:val="28"/>
          <w:lang w:val="ru-RU"/>
        </w:rPr>
        <w:t>22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года </w:t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 w:rsidR="00902DB6">
        <w:rPr>
          <w:rFonts w:ascii="Times New Roman" w:hAnsi="Times New Roman"/>
          <w:bCs/>
          <w:sz w:val="28"/>
          <w:szCs w:val="28"/>
          <w:lang w:val="ru-RU"/>
        </w:rPr>
        <w:t xml:space="preserve">                 </w:t>
      </w:r>
      <w:r w:rsidR="00747383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537A6B">
        <w:rPr>
          <w:rFonts w:ascii="Times New Roman" w:hAnsi="Times New Roman"/>
          <w:bCs/>
          <w:sz w:val="28"/>
          <w:szCs w:val="28"/>
          <w:lang w:val="ru-RU"/>
        </w:rPr>
        <w:t xml:space="preserve"> 29/5-6</w:t>
      </w:r>
      <w:r>
        <w:rPr>
          <w:rFonts w:ascii="Times New Roman" w:hAnsi="Times New Roman"/>
          <w:bCs/>
          <w:sz w:val="28"/>
          <w:szCs w:val="28"/>
          <w:lang w:val="ru-RU"/>
        </w:rPr>
        <w:t>-</w:t>
      </w:r>
      <w:r w:rsidR="00F4482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РД</w:t>
      </w:r>
    </w:p>
    <w:p w:rsidR="00747383" w:rsidRPr="00747383" w:rsidRDefault="00747383" w:rsidP="00BF00D5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537A6B" w:rsidRDefault="00184983" w:rsidP="00537A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п</w:t>
      </w:r>
      <w:r w:rsidR="00747383" w:rsidRPr="00747383">
        <w:rPr>
          <w:rFonts w:ascii="Times New Roman" w:hAnsi="Times New Roman"/>
          <w:sz w:val="28"/>
          <w:szCs w:val="28"/>
          <w:lang w:val="ru-RU"/>
        </w:rPr>
        <w:t xml:space="preserve">еречня услуг, которые являются необходимыми </w:t>
      </w:r>
    </w:p>
    <w:p w:rsidR="00F4274A" w:rsidRPr="00747383" w:rsidRDefault="00747383" w:rsidP="00537A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47383">
        <w:rPr>
          <w:rFonts w:ascii="Times New Roman" w:hAnsi="Times New Roman"/>
          <w:sz w:val="28"/>
          <w:szCs w:val="28"/>
          <w:lang w:val="ru-RU"/>
        </w:rPr>
        <w:t>и обязательными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7383">
        <w:rPr>
          <w:rFonts w:ascii="Times New Roman" w:hAnsi="Times New Roman"/>
          <w:sz w:val="28"/>
          <w:szCs w:val="28"/>
          <w:lang w:val="ru-RU"/>
        </w:rPr>
        <w:t>для предоставления</w:t>
      </w:r>
      <w:r w:rsidR="00F4274A">
        <w:rPr>
          <w:rFonts w:ascii="Times New Roman" w:hAnsi="Times New Roman"/>
          <w:sz w:val="28"/>
          <w:szCs w:val="28"/>
          <w:lang w:val="ru-RU"/>
        </w:rPr>
        <w:t xml:space="preserve"> структурными подразделениями администрации Котовского муниципального района</w:t>
      </w:r>
      <w:r w:rsidR="006E6B23">
        <w:rPr>
          <w:rFonts w:ascii="Times New Roman" w:hAnsi="Times New Roman"/>
          <w:sz w:val="28"/>
          <w:szCs w:val="28"/>
          <w:lang w:val="ru-RU"/>
        </w:rPr>
        <w:t xml:space="preserve"> муниципальных услуг</w:t>
      </w:r>
      <w:r w:rsidR="000C05C1">
        <w:rPr>
          <w:rFonts w:ascii="Times New Roman" w:hAnsi="Times New Roman"/>
          <w:sz w:val="28"/>
          <w:szCs w:val="28"/>
          <w:lang w:val="ru-RU"/>
        </w:rPr>
        <w:t>, оказываемых</w:t>
      </w:r>
      <w:r w:rsidR="00F4274A">
        <w:rPr>
          <w:rFonts w:ascii="Times New Roman" w:hAnsi="Times New Roman"/>
          <w:sz w:val="28"/>
          <w:szCs w:val="28"/>
          <w:lang w:val="ru-RU"/>
        </w:rPr>
        <w:t xml:space="preserve"> организациями, участвующими в предоставлении муниципальных услуг, и порядка определен</w:t>
      </w:r>
      <w:r w:rsidR="006E6B23">
        <w:rPr>
          <w:rFonts w:ascii="Times New Roman" w:hAnsi="Times New Roman"/>
          <w:sz w:val="28"/>
          <w:szCs w:val="28"/>
          <w:lang w:val="ru-RU"/>
        </w:rPr>
        <w:t>ия размера платы за их оказание</w:t>
      </w:r>
    </w:p>
    <w:p w:rsidR="004A0C32" w:rsidRDefault="004A0C32" w:rsidP="00BF00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0C32" w:rsidRDefault="004A0C32" w:rsidP="00BF00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0C32" w:rsidRPr="00537A6B" w:rsidRDefault="004A0C32" w:rsidP="00BF0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7A6B">
        <w:rPr>
          <w:rFonts w:ascii="Times New Roman" w:hAnsi="Times New Roman"/>
          <w:b/>
          <w:sz w:val="28"/>
          <w:szCs w:val="28"/>
          <w:lang w:val="ru-RU"/>
        </w:rPr>
        <w:t xml:space="preserve">Принято Котовской районной Думой </w:t>
      </w:r>
      <w:r w:rsidRPr="00537A6B">
        <w:rPr>
          <w:rFonts w:ascii="Times New Roman" w:hAnsi="Times New Roman"/>
          <w:b/>
          <w:sz w:val="28"/>
          <w:szCs w:val="28"/>
          <w:lang w:val="ru-RU"/>
        </w:rPr>
        <w:tab/>
      </w:r>
      <w:r w:rsidRPr="00537A6B">
        <w:rPr>
          <w:rFonts w:ascii="Times New Roman" w:hAnsi="Times New Roman"/>
          <w:b/>
          <w:sz w:val="28"/>
          <w:szCs w:val="28"/>
          <w:lang w:val="ru-RU"/>
        </w:rPr>
        <w:tab/>
      </w:r>
      <w:r w:rsidR="0020195B" w:rsidRPr="00537A6B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Pr="00537A6B">
        <w:rPr>
          <w:rFonts w:ascii="Times New Roman" w:hAnsi="Times New Roman"/>
          <w:b/>
          <w:sz w:val="28"/>
          <w:szCs w:val="28"/>
          <w:lang w:val="ru-RU"/>
        </w:rPr>
        <w:tab/>
        <w:t xml:space="preserve"> </w:t>
      </w:r>
      <w:r w:rsidR="0020195B" w:rsidRPr="00537A6B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537A6B" w:rsidRPr="00537A6B">
        <w:rPr>
          <w:rFonts w:ascii="Times New Roman" w:hAnsi="Times New Roman"/>
          <w:b/>
          <w:sz w:val="28"/>
          <w:szCs w:val="28"/>
          <w:lang w:val="ru-RU"/>
        </w:rPr>
        <w:t xml:space="preserve">31 мая </w:t>
      </w:r>
      <w:r w:rsidRPr="00537A6B">
        <w:rPr>
          <w:rFonts w:ascii="Times New Roman" w:hAnsi="Times New Roman"/>
          <w:b/>
          <w:sz w:val="28"/>
          <w:szCs w:val="28"/>
          <w:lang w:val="ru-RU"/>
        </w:rPr>
        <w:t>20</w:t>
      </w:r>
      <w:r w:rsidR="00BE6E37" w:rsidRPr="00537A6B">
        <w:rPr>
          <w:rFonts w:ascii="Times New Roman" w:hAnsi="Times New Roman"/>
          <w:b/>
          <w:sz w:val="28"/>
          <w:szCs w:val="28"/>
          <w:lang w:val="ru-RU"/>
        </w:rPr>
        <w:t>22</w:t>
      </w:r>
      <w:r w:rsidRPr="00537A6B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4A0C32" w:rsidRDefault="004A0C32" w:rsidP="00BF00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2DB6" w:rsidRDefault="00902DB6" w:rsidP="00BF00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47383" w:rsidRPr="00747383" w:rsidRDefault="00747383" w:rsidP="00902DB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7383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747383">
          <w:rPr>
            <w:rFonts w:ascii="Times New Roman" w:hAnsi="Times New Roman"/>
            <w:sz w:val="28"/>
            <w:szCs w:val="28"/>
            <w:lang w:val="ru-RU"/>
          </w:rPr>
          <w:t>2010 г</w:t>
        </w:r>
      </w:smartTag>
      <w:r w:rsidR="00902DB6">
        <w:rPr>
          <w:rFonts w:ascii="Times New Roman" w:hAnsi="Times New Roman"/>
          <w:sz w:val="28"/>
          <w:szCs w:val="28"/>
          <w:lang w:val="ru-RU"/>
        </w:rPr>
        <w:t>. №</w:t>
      </w:r>
      <w:r w:rsidRPr="00747383">
        <w:rPr>
          <w:rFonts w:ascii="Times New Roman" w:hAnsi="Times New Roman"/>
          <w:sz w:val="28"/>
          <w:szCs w:val="28"/>
          <w:lang w:val="ru-RU"/>
        </w:rPr>
        <w:t>210-ФЗ "Об организации предоставления государственных и  муниципальных услуг "</w:t>
      </w:r>
      <w:r w:rsidR="00902DB6">
        <w:rPr>
          <w:rFonts w:ascii="Times New Roman" w:hAnsi="Times New Roman"/>
          <w:sz w:val="28"/>
          <w:szCs w:val="28"/>
          <w:lang w:val="ru-RU"/>
        </w:rPr>
        <w:t>,</w:t>
      </w:r>
      <w:r w:rsidRPr="00747383">
        <w:rPr>
          <w:rFonts w:ascii="Times New Roman" w:hAnsi="Times New Roman"/>
          <w:lang w:val="ru-RU"/>
        </w:rPr>
        <w:t xml:space="preserve"> </w:t>
      </w:r>
      <w:r w:rsidRPr="00747383">
        <w:rPr>
          <w:rFonts w:ascii="Times New Roman" w:hAnsi="Times New Roman"/>
          <w:sz w:val="28"/>
          <w:szCs w:val="28"/>
          <w:lang w:val="ru-RU"/>
        </w:rPr>
        <w:t>Котовская районная Дума</w:t>
      </w:r>
      <w:r w:rsidRPr="00747383">
        <w:rPr>
          <w:rFonts w:ascii="Times New Roman" w:hAnsi="Times New Roman"/>
          <w:b/>
          <w:sz w:val="28"/>
          <w:szCs w:val="28"/>
          <w:lang w:val="ru-RU"/>
        </w:rPr>
        <w:t xml:space="preserve"> решила:</w:t>
      </w:r>
    </w:p>
    <w:p w:rsidR="00747383" w:rsidRPr="00747383" w:rsidRDefault="00F44824" w:rsidP="00F427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</w:t>
      </w:r>
      <w:r w:rsidR="00F4274A">
        <w:rPr>
          <w:rFonts w:ascii="Times New Roman" w:hAnsi="Times New Roman"/>
          <w:sz w:val="28"/>
          <w:szCs w:val="28"/>
          <w:lang w:val="ru-RU"/>
        </w:rPr>
        <w:t>Утвердить п</w:t>
      </w:r>
      <w:r w:rsidR="00747383" w:rsidRPr="00747383">
        <w:rPr>
          <w:rFonts w:ascii="Times New Roman" w:hAnsi="Times New Roman"/>
          <w:sz w:val="28"/>
          <w:szCs w:val="28"/>
          <w:lang w:val="ru-RU"/>
        </w:rPr>
        <w:t xml:space="preserve">еречень услуг, которые являются необходимыми и обязательными для предоставления </w:t>
      </w:r>
      <w:r w:rsidR="00151AEE">
        <w:rPr>
          <w:rFonts w:ascii="Times New Roman" w:hAnsi="Times New Roman"/>
          <w:sz w:val="28"/>
          <w:szCs w:val="28"/>
          <w:lang w:val="ru-RU"/>
        </w:rPr>
        <w:t>структурными подразделениями администрации Котовского муниципального района</w:t>
      </w:r>
      <w:r w:rsidR="000C05C1">
        <w:rPr>
          <w:rFonts w:ascii="Times New Roman" w:hAnsi="Times New Roman"/>
          <w:sz w:val="28"/>
          <w:szCs w:val="28"/>
          <w:lang w:val="ru-RU"/>
        </w:rPr>
        <w:t xml:space="preserve">, оказываемых </w:t>
      </w:r>
      <w:r w:rsidR="00311967">
        <w:rPr>
          <w:rFonts w:ascii="Times New Roman" w:hAnsi="Times New Roman"/>
          <w:sz w:val="28"/>
          <w:szCs w:val="28"/>
          <w:lang w:val="ru-RU"/>
        </w:rPr>
        <w:t xml:space="preserve"> организациями</w:t>
      </w:r>
      <w:r w:rsidR="00F4274A">
        <w:rPr>
          <w:rFonts w:ascii="Times New Roman" w:hAnsi="Times New Roman"/>
          <w:sz w:val="28"/>
          <w:szCs w:val="28"/>
          <w:lang w:val="ru-RU"/>
        </w:rPr>
        <w:t>, участвующими в оказании</w:t>
      </w:r>
      <w:r w:rsidR="00837C8E">
        <w:rPr>
          <w:rFonts w:ascii="Times New Roman" w:hAnsi="Times New Roman"/>
          <w:sz w:val="28"/>
          <w:szCs w:val="28"/>
          <w:lang w:val="ru-RU"/>
        </w:rPr>
        <w:t xml:space="preserve"> муниципальных услуг (приложение 1).</w:t>
      </w:r>
    </w:p>
    <w:p w:rsidR="00F4274A" w:rsidRPr="00F4274A" w:rsidRDefault="00444B8B" w:rsidP="00F42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274A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="00F4274A">
        <w:rPr>
          <w:rFonts w:ascii="Times New Roman" w:hAnsi="Times New Roman"/>
          <w:sz w:val="28"/>
          <w:szCs w:val="28"/>
          <w:lang w:val="ru-RU"/>
        </w:rPr>
        <w:t>2.</w:t>
      </w:r>
      <w:r w:rsidR="00F4274A" w:rsidRPr="00F4274A">
        <w:rPr>
          <w:rFonts w:ascii="Times New Roman" w:hAnsi="Times New Roman"/>
          <w:sz w:val="28"/>
          <w:szCs w:val="28"/>
          <w:lang w:val="ru-RU" w:eastAsia="ru-RU" w:bidi="ar-SA"/>
        </w:rPr>
        <w:t>Установить, что порядок определения размера платы за оказание необходимых и обязательных услуг для предоставления структурными подразде</w:t>
      </w:r>
      <w:r w:rsidR="00F4274A">
        <w:rPr>
          <w:rFonts w:ascii="Times New Roman" w:hAnsi="Times New Roman"/>
          <w:sz w:val="28"/>
          <w:szCs w:val="28"/>
          <w:lang w:val="ru-RU" w:eastAsia="ru-RU" w:bidi="ar-SA"/>
        </w:rPr>
        <w:t>лениями администрации Котовского муниципального района</w:t>
      </w:r>
      <w:r w:rsidR="00F4274A" w:rsidRPr="00F4274A">
        <w:rPr>
          <w:rFonts w:ascii="Times New Roman" w:hAnsi="Times New Roman"/>
          <w:sz w:val="28"/>
          <w:szCs w:val="28"/>
          <w:lang w:val="ru-RU" w:eastAsia="ru-RU" w:bidi="ar-SA"/>
        </w:rPr>
        <w:t xml:space="preserve"> м</w:t>
      </w:r>
      <w:r w:rsidR="00311967">
        <w:rPr>
          <w:rFonts w:ascii="Times New Roman" w:hAnsi="Times New Roman"/>
          <w:sz w:val="28"/>
          <w:szCs w:val="28"/>
          <w:lang w:val="ru-RU" w:eastAsia="ru-RU" w:bidi="ar-SA"/>
        </w:rPr>
        <w:t xml:space="preserve">униципальных услуг, оказываемых </w:t>
      </w:r>
      <w:r w:rsidR="00F4274A" w:rsidRPr="00F4274A">
        <w:rPr>
          <w:rFonts w:ascii="Times New Roman" w:hAnsi="Times New Roman"/>
          <w:sz w:val="28"/>
          <w:szCs w:val="28"/>
          <w:lang w:val="ru-RU" w:eastAsia="ru-RU" w:bidi="ar-SA"/>
        </w:rPr>
        <w:t xml:space="preserve">организациями </w:t>
      </w:r>
      <w:r w:rsidR="00F4274A">
        <w:rPr>
          <w:rFonts w:ascii="Times New Roman" w:hAnsi="Times New Roman"/>
          <w:sz w:val="28"/>
          <w:szCs w:val="28"/>
          <w:lang w:val="ru-RU" w:eastAsia="ru-RU" w:bidi="ar-SA"/>
        </w:rPr>
        <w:t>Котовского муниципального района</w:t>
      </w:r>
      <w:r w:rsidR="00F4274A" w:rsidRPr="00F4274A">
        <w:rPr>
          <w:rFonts w:ascii="Times New Roman" w:hAnsi="Times New Roman"/>
          <w:sz w:val="28"/>
          <w:szCs w:val="28"/>
          <w:lang w:val="ru-RU" w:eastAsia="ru-RU" w:bidi="ar-SA"/>
        </w:rPr>
        <w:t xml:space="preserve">, устанавливается в соответствии с порядком и правилами, предусмотренными муниципальными правовыми актами органов местного самоуправления </w:t>
      </w:r>
      <w:r w:rsidR="00F4274A">
        <w:rPr>
          <w:rFonts w:ascii="Times New Roman" w:hAnsi="Times New Roman"/>
          <w:sz w:val="28"/>
          <w:szCs w:val="28"/>
          <w:lang w:val="ru-RU" w:eastAsia="ru-RU" w:bidi="ar-SA"/>
        </w:rPr>
        <w:t>Котовского муниципального района</w:t>
      </w:r>
      <w:r w:rsidR="00F4274A" w:rsidRPr="00F4274A">
        <w:rPr>
          <w:rFonts w:ascii="Times New Roman" w:hAnsi="Times New Roman"/>
          <w:sz w:val="28"/>
          <w:szCs w:val="28"/>
          <w:lang w:val="ru-RU" w:eastAsia="ru-RU" w:bidi="ar-SA"/>
        </w:rPr>
        <w:t xml:space="preserve"> по установлению тарифов на услуги муниципальных организаций.</w:t>
      </w:r>
      <w:proofErr w:type="gramEnd"/>
    </w:p>
    <w:p w:rsidR="00444B8B" w:rsidRDefault="00444B8B" w:rsidP="00BF00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4274A">
        <w:rPr>
          <w:rFonts w:ascii="Times New Roman" w:hAnsi="Times New Roman"/>
          <w:sz w:val="28"/>
          <w:szCs w:val="28"/>
          <w:lang w:val="ru-RU"/>
        </w:rPr>
        <w:tab/>
        <w:t xml:space="preserve">  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747383" w:rsidRPr="007473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CDB">
        <w:rPr>
          <w:rFonts w:ascii="Times New Roman" w:hAnsi="Times New Roman"/>
          <w:sz w:val="28"/>
          <w:szCs w:val="28"/>
          <w:lang w:val="ru-RU"/>
        </w:rPr>
        <w:t>Признать утратившим силу р</w:t>
      </w:r>
      <w:r>
        <w:rPr>
          <w:rFonts w:ascii="Times New Roman" w:hAnsi="Times New Roman"/>
          <w:sz w:val="28"/>
          <w:szCs w:val="28"/>
          <w:lang w:val="ru-RU"/>
        </w:rPr>
        <w:t xml:space="preserve">ешение Котовской районной думы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195B" w:rsidRPr="0020195B">
        <w:rPr>
          <w:rFonts w:ascii="Times New Roman" w:hAnsi="Times New Roman"/>
          <w:sz w:val="28"/>
          <w:szCs w:val="28"/>
          <w:lang w:val="ru-RU"/>
        </w:rPr>
        <w:t>30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20195B" w:rsidRPr="0020195B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>.201</w:t>
      </w:r>
      <w:r w:rsidR="0020195B" w:rsidRPr="0020195B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г. №</w:t>
      </w:r>
      <w:r w:rsidR="0020195B" w:rsidRPr="0020195B">
        <w:rPr>
          <w:rFonts w:ascii="Times New Roman" w:hAnsi="Times New Roman"/>
          <w:sz w:val="28"/>
          <w:szCs w:val="28"/>
          <w:lang w:val="ru-RU"/>
        </w:rPr>
        <w:t>56</w:t>
      </w:r>
      <w:r w:rsidR="006E6B23">
        <w:rPr>
          <w:rFonts w:ascii="Times New Roman" w:hAnsi="Times New Roman"/>
          <w:sz w:val="28"/>
          <w:szCs w:val="28"/>
          <w:lang w:val="ru-RU"/>
        </w:rPr>
        <w:t>-Р</w:t>
      </w:r>
      <w:r>
        <w:rPr>
          <w:rFonts w:ascii="Times New Roman" w:hAnsi="Times New Roman"/>
          <w:sz w:val="28"/>
          <w:szCs w:val="28"/>
          <w:lang w:val="ru-RU"/>
        </w:rPr>
        <w:t>Д «Об утверждении п</w:t>
      </w:r>
      <w:r w:rsidRPr="00747383">
        <w:rPr>
          <w:rFonts w:ascii="Times New Roman" w:hAnsi="Times New Roman"/>
          <w:sz w:val="28"/>
          <w:szCs w:val="28"/>
          <w:lang w:val="ru-RU"/>
        </w:rPr>
        <w:t>еречня услуг, которые являются необходимыми и обязательными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7383">
        <w:rPr>
          <w:rFonts w:ascii="Times New Roman" w:hAnsi="Times New Roman"/>
          <w:sz w:val="28"/>
          <w:szCs w:val="28"/>
          <w:lang w:val="ru-RU"/>
        </w:rPr>
        <w:t>для предоставления администрацией  и иными органами местного самоуправления Котовского муниципального района муниципальных услуг и предоставляются организациями, участвующими в предоставлении муниципальных услуг, и определения размера платы за их оказание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747383" w:rsidRDefault="00BF00D5" w:rsidP="00BF00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BF00D5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F4274A">
        <w:rPr>
          <w:rFonts w:ascii="Times New Roman" w:hAnsi="Times New Roman"/>
          <w:sz w:val="28"/>
          <w:szCs w:val="28"/>
          <w:lang w:val="ru-RU"/>
        </w:rPr>
        <w:t>4</w:t>
      </w:r>
      <w:r w:rsidR="00444B8B">
        <w:rPr>
          <w:rFonts w:ascii="Times New Roman" w:hAnsi="Times New Roman"/>
          <w:sz w:val="28"/>
          <w:szCs w:val="28"/>
          <w:lang w:val="ru-RU"/>
        </w:rPr>
        <w:t>.</w:t>
      </w:r>
      <w:r w:rsidR="00747383" w:rsidRPr="00747383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после его официального </w:t>
      </w:r>
      <w:r w:rsidR="00AC5050">
        <w:rPr>
          <w:rFonts w:ascii="Times New Roman" w:hAnsi="Times New Roman"/>
          <w:sz w:val="28"/>
          <w:szCs w:val="28"/>
          <w:lang w:val="ru-RU"/>
        </w:rPr>
        <w:t>обнародования</w:t>
      </w:r>
    </w:p>
    <w:p w:rsidR="00902DB6" w:rsidRDefault="00902DB6" w:rsidP="00BF00D5">
      <w:pPr>
        <w:widowControl w:val="0"/>
        <w:tabs>
          <w:tab w:val="left" w:pos="7560"/>
        </w:tabs>
        <w:spacing w:after="0" w:line="240" w:lineRule="auto"/>
        <w:rPr>
          <w:sz w:val="28"/>
          <w:szCs w:val="28"/>
          <w:lang w:val="ru-RU"/>
        </w:rPr>
      </w:pPr>
    </w:p>
    <w:p w:rsidR="00537A6B" w:rsidRDefault="00537A6B" w:rsidP="00BF00D5">
      <w:pPr>
        <w:widowControl w:val="0"/>
        <w:tabs>
          <w:tab w:val="left" w:pos="7560"/>
        </w:tabs>
        <w:spacing w:after="0" w:line="240" w:lineRule="auto"/>
        <w:rPr>
          <w:sz w:val="28"/>
          <w:szCs w:val="28"/>
          <w:lang w:val="ru-RU"/>
        </w:rPr>
      </w:pPr>
    </w:p>
    <w:p w:rsidR="00537A6B" w:rsidRDefault="00537A6B" w:rsidP="00816125">
      <w:pPr>
        <w:widowControl w:val="0"/>
        <w:tabs>
          <w:tab w:val="left" w:pos="756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Котовской районной Думы</w:t>
      </w:r>
      <w:r>
        <w:rPr>
          <w:rFonts w:ascii="Times New Roman" w:hAnsi="Times New Roman"/>
          <w:sz w:val="28"/>
          <w:szCs w:val="28"/>
          <w:lang w:val="ru-RU"/>
        </w:rPr>
        <w:tab/>
        <w:t>И.М.Боровая</w:t>
      </w:r>
    </w:p>
    <w:p w:rsidR="00837C8E" w:rsidRDefault="00311967" w:rsidP="00837C8E">
      <w:pPr>
        <w:widowControl w:val="0"/>
        <w:tabs>
          <w:tab w:val="left" w:pos="75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                                                                                               </w:t>
      </w:r>
      <w:r w:rsidR="00537A6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837C8E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Приложение 1 </w:t>
      </w:r>
    </w:p>
    <w:p w:rsidR="00311967" w:rsidRDefault="00837C8E" w:rsidP="00837C8E">
      <w:pPr>
        <w:widowControl w:val="0"/>
        <w:tabs>
          <w:tab w:val="left" w:pos="93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</w:t>
      </w:r>
      <w:r w:rsidR="00311967">
        <w:rPr>
          <w:rFonts w:ascii="Times New Roman" w:hAnsi="Times New Roman"/>
          <w:color w:val="000000"/>
          <w:sz w:val="28"/>
          <w:szCs w:val="28"/>
          <w:lang w:val="ru-RU"/>
        </w:rPr>
        <w:t>к решению Котовской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11967">
        <w:rPr>
          <w:rFonts w:ascii="Times New Roman" w:hAnsi="Times New Roman"/>
          <w:color w:val="000000"/>
          <w:sz w:val="28"/>
          <w:szCs w:val="28"/>
          <w:lang w:val="ru-RU"/>
        </w:rPr>
        <w:t>районной Думы</w:t>
      </w:r>
    </w:p>
    <w:p w:rsidR="00311967" w:rsidRDefault="00837C8E" w:rsidP="00837C8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от 31.05.2022  №29/5-6-РД</w:t>
      </w:r>
      <w:r w:rsidR="00311967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</w:p>
    <w:p w:rsidR="00311967" w:rsidRPr="00A20B7F" w:rsidRDefault="00311967" w:rsidP="00311967">
      <w:pPr>
        <w:spacing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</w:p>
    <w:p w:rsidR="00C65146" w:rsidRPr="00A20B7F" w:rsidRDefault="00C65146" w:rsidP="00C65146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0B7F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Перечень услуг, которые являются необходимыми и обязательными для </w:t>
      </w:r>
      <w:r w:rsidR="00151AEE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предоставления структурными подразделениями администрации </w:t>
      </w:r>
      <w:r w:rsidRPr="00A20B7F">
        <w:rPr>
          <w:rFonts w:ascii="Times New Roman" w:hAnsi="Times New Roman"/>
          <w:color w:val="000000"/>
          <w:sz w:val="28"/>
          <w:szCs w:val="28"/>
          <w:lang w:val="ru-RU"/>
        </w:rPr>
        <w:t>Котовского муниципального район</w:t>
      </w:r>
      <w:r w:rsidR="00151AEE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311967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муниципальных услуг</w:t>
      </w:r>
      <w:r w:rsidR="000C05C1">
        <w:rPr>
          <w:rFonts w:ascii="Times New Roman" w:hAnsi="Times New Roman"/>
          <w:color w:val="000000"/>
          <w:sz w:val="28"/>
          <w:szCs w:val="28"/>
          <w:lang w:val="ru-RU"/>
        </w:rPr>
        <w:t>, оказываемых</w:t>
      </w:r>
      <w:r w:rsidR="0031196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51AEE">
        <w:rPr>
          <w:rFonts w:ascii="Times New Roman" w:hAnsi="Times New Roman"/>
          <w:color w:val="000000"/>
          <w:sz w:val="28"/>
          <w:szCs w:val="28"/>
          <w:lang w:val="ru-RU"/>
        </w:rPr>
        <w:t>организациями</w:t>
      </w:r>
      <w:r w:rsidR="00311967">
        <w:rPr>
          <w:rFonts w:ascii="Times New Roman" w:hAnsi="Times New Roman"/>
          <w:color w:val="000000"/>
          <w:sz w:val="28"/>
          <w:szCs w:val="28"/>
          <w:lang w:val="ru-RU"/>
        </w:rPr>
        <w:t>, участвующими в предоставлении муниципальных услуг</w:t>
      </w:r>
      <w:r w:rsidR="00B65D3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084"/>
      </w:tblGrid>
      <w:tr w:rsidR="006E6B23" w:rsidRPr="006E6B23" w:rsidTr="00A20B7F">
        <w:trPr>
          <w:trHeight w:val="3563"/>
        </w:trPr>
        <w:tc>
          <w:tcPr>
            <w:tcW w:w="959" w:type="dxa"/>
          </w:tcPr>
          <w:p w:rsidR="006E6B23" w:rsidRPr="006E6B23" w:rsidRDefault="006E6B23" w:rsidP="006E6B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</w:p>
          <w:p w:rsidR="006E6B23" w:rsidRPr="006E6B23" w:rsidRDefault="006E6B23" w:rsidP="006E6B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421" w:type="dxa"/>
          </w:tcPr>
          <w:p w:rsidR="006E6B23" w:rsidRPr="006E6B23" w:rsidRDefault="006E6B23" w:rsidP="00B65D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Услуга, которая является необходимой и обязательной для предоставления структурными подразделениями администрацией Котовского муни</w:t>
            </w:r>
            <w:r w:rsidR="00B65D3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ципального района </w:t>
            </w: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муниципальных услуг и предоставляется организациями, участвующими в предоставлении муниципальных услуг</w:t>
            </w:r>
            <w:r w:rsidR="00A20B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Наименование муниципальной услуги структурного подразделения  администрации Котовского муниципального района, предоставляющего муниципальную услугу </w:t>
            </w: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4C02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Изготовление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Котовского муниципального района, и земельного участка, государственная собственность на который не разграничена, расположенного на территории Котовского муниципального района</w:t>
            </w: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4C02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Изготовление схемы границ предполагаемых к использованию земель </w:t>
            </w: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или части земельного участка на кадастровом плане территории с указанием координат характерных точек границ территории</w:t>
            </w:r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Выдача разрешения на использование земель </w:t>
            </w: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или земельного участка, находящихся в муниципальной собственности Котовского муниципального района Волгоградской области, и земель или земельного участка, государственная собственность на которые не разграничена, расположенных на территории сельских поселений, входящих в состав Котовского муниципального района Волгоградской области</w:t>
            </w: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Изготовление схемы 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084" w:type="dxa"/>
          </w:tcPr>
          <w:p w:rsidR="006E6B23" w:rsidRPr="006E6B23" w:rsidRDefault="006E6B23" w:rsidP="00504B84">
            <w:pPr>
              <w:pStyle w:val="ConsPlusTitle"/>
              <w:widowControl/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Предоставление земельных участков, находящихся в муниципальной собственности Котовского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Котовского муниципального района Волгоградской области, в постоянное (бессрочное) пользование</w:t>
            </w: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Изготовление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084" w:type="dxa"/>
          </w:tcPr>
          <w:p w:rsidR="006E6B23" w:rsidRPr="006E6B23" w:rsidRDefault="006E6B23" w:rsidP="00504B84">
            <w:pPr>
              <w:pStyle w:val="ConsPlusTitle"/>
              <w:widowControl/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gramStart"/>
            <w:r w:rsidRPr="006E6B2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Предоставление земельных участков, находящихся в муниципальной собственности Котовского муниципального района 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Котовского муниципального района Волгоградской области,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</w:t>
            </w:r>
            <w:proofErr w:type="gramEnd"/>
            <w:r w:rsidRPr="006E6B2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его деятельности</w:t>
            </w: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Изготовление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084" w:type="dxa"/>
          </w:tcPr>
          <w:p w:rsidR="006E6B23" w:rsidRPr="004F2841" w:rsidRDefault="006E6B23" w:rsidP="00504B84">
            <w:pPr>
              <w:pStyle w:val="ConsPlusTitle"/>
              <w:widowControl/>
              <w:spacing w:after="20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Утверждение и выдача схем </w:t>
            </w:r>
            <w:r w:rsidRPr="004F284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расположения земельных участков на кадастровом плане территории</w:t>
            </w:r>
          </w:p>
        </w:tc>
      </w:tr>
      <w:tr w:rsidR="006E6B23" w:rsidRPr="006E6B23" w:rsidTr="00A20B7F">
        <w:trPr>
          <w:trHeight w:val="3266"/>
        </w:trPr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Изготовление в форме электронного документа сведений о границах публичного сервитута, включающих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      </w:r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Установление публичного сервитута на территории сельских поселений Котовского муниципального района Волгоградской области</w:t>
            </w: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Изготовление схемы 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земельных участков, находящихся в муниципальной собственности Котовского муниципального района</w:t>
            </w:r>
            <w:r w:rsidRPr="006E6B23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,</w:t>
            </w: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 земельных участков, государственная собственность на которые не разграничена, расположенных на территории сельских поселений, входящих в состав Котовского муниципального района, в аренду без проведения торгов</w:t>
            </w: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Изготовление схемы 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Принятие решения о проведен</w:t>
            </w:r>
            <w:proofErr w:type="gramStart"/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ии ау</w:t>
            </w:r>
            <w:proofErr w:type="gramEnd"/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кциона на право заключения договора аренды земельных участков, находящихся в муниципальной собственности Котовского муниципального района, и земельных участков, государственная собственность на </w:t>
            </w: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которые не разграничена, расположенных на территории сельских поселений, входящих в состав Котовского муниципального района</w:t>
            </w: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Изготовление схемы 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Продажа земельных участков, находящихся в муниципальной собственности Котовского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Котовского муниципального района, без проведения торгов</w:t>
            </w: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Изготовление схемы 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Предоставление земельных участков, находящихся в муниципальной собственности Котовского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Котовского </w:t>
            </w: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муниципального района Волгоградской области, в безвозмездное пользование</w:t>
            </w: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Изготовление схемы 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земельных участков, находящихся в муниципальной собственности Котовского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Котовского муниципального района Волгоградской области, юридическим лицам в собственность бесплатно</w:t>
            </w: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Изготовление схемы расположения сервитута на кадастровом плане территории</w:t>
            </w:r>
          </w:p>
        </w:tc>
        <w:tc>
          <w:tcPr>
            <w:tcW w:w="3084" w:type="dxa"/>
          </w:tcPr>
          <w:p w:rsidR="006E6B23" w:rsidRPr="006E6B23" w:rsidRDefault="006E6B23" w:rsidP="00504B8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Установление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Изготовление схемы 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084" w:type="dxa"/>
          </w:tcPr>
          <w:p w:rsidR="006E6B23" w:rsidRPr="006E6B23" w:rsidRDefault="006E6B23" w:rsidP="00504B8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Принятие решения о проведен</w:t>
            </w:r>
            <w:proofErr w:type="gramStart"/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ии ау</w:t>
            </w:r>
            <w:proofErr w:type="gramEnd"/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кциона по продаже земельных участков, находящихся в муниципальной собственности Котовского муниципального </w:t>
            </w: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Котовского муниципального района</w:t>
            </w: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Получение заключения государственной экологической экспертизы</w:t>
            </w:r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Перевод земель или земельных участков в составе таких земель из одной категории в другую в отношении земель промышленности, государственная собственность на которые не разграничена и земель, находящихся в муниципальной или частной собственности, за исключением земель сельскохозяйственного назначения</w:t>
            </w: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21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Технический план объекта индивидуального жилищного строительства или садового дома</w:t>
            </w:r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Направление уведомления о соответствии или несоответствии </w:t>
            </w:r>
            <w:proofErr w:type="gramStart"/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построенных</w:t>
            </w:r>
            <w:proofErr w:type="gramEnd"/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</w:t>
            </w: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деятельности</w:t>
            </w: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Проект задания на выполнение инженерных изысканий, в случаях, предусмотренных пунктом 2 Правил выполнения инженерных изысканий, необходимых для подготовки документации по планировке территории, утвержденных постановлением Правительства Российской Федерации от 31.03.2017 № 402 (далее – Правила), при этом состав и </w:t>
            </w:r>
            <w:proofErr w:type="spellStart"/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обьем</w:t>
            </w:r>
            <w:proofErr w:type="spellEnd"/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инженерных изысканий заявитель определяет самостоятельно с учетом требований пунктов 7 и 8 указанных правил</w:t>
            </w:r>
            <w:proofErr w:type="gramEnd"/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Принятие решения о подготовке документации по планировке территории</w:t>
            </w:r>
          </w:p>
        </w:tc>
      </w:tr>
      <w:tr w:rsidR="006E6B23" w:rsidRPr="00DA0ED9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Документация по планировке территории, разработанная в соответствии с установленными требованиями законодательства, а также проектом задания на выполнение инженерных изысканий в случаях, предусмотренных пунктом 2 Правил выполнения инженерных изысканий, необходимых для подготовки документации по планировке территории, утвержденных постановлением Правительства Российской Федерации от 31.03.2017 №402</w:t>
            </w:r>
            <w:proofErr w:type="gramEnd"/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документации по планировке территории</w:t>
            </w:r>
          </w:p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21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Проект производства работ (для выдачи ордера на проведение земляных работ) </w:t>
            </w:r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Выдача ордера на проведение земляных работ на территории двух и более поселений Котовского муниципального района </w:t>
            </w: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421" w:type="dxa"/>
          </w:tcPr>
          <w:p w:rsidR="006E6B23" w:rsidRPr="006E6B23" w:rsidRDefault="00C77DB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Согласие каждого собственника</w:t>
            </w:r>
            <w:r w:rsidR="006E6B23"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всех помещений, примыкающих к переводимому помещению, на перевод жилого помещения в нежилое помещение</w:t>
            </w:r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Принятие документов, а также выдача решений о переводе или об отказе переводе жилого помещения в нежилое помещение или нежилое помещения в жилое </w:t>
            </w: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помещение</w:t>
            </w: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5421" w:type="dxa"/>
          </w:tcPr>
          <w:p w:rsidR="006E6B23" w:rsidRPr="006E6B23" w:rsidRDefault="00C77DB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Подготовленный</w:t>
            </w:r>
            <w:r w:rsidR="006E6B23"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 оформленный в установленном порядке проект переус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тройства 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или) перепланировки</w:t>
            </w:r>
            <w:r w:rsidR="006E6B23"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переводимого помещения ( в случае, если переустройство и ( 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Принятие документов, а также выдача решений о переводе или об отказе переводе жилого помещения в нежилое помещение или нежилое помещения в жилое помещение</w:t>
            </w: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Подготовленный и оформленный в установленном порядке проект переустройства и (или) перепланируемого поме</w:t>
            </w:r>
            <w:r w:rsidR="00D8784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щения в многоквартирном доме, </w:t>
            </w: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если переустройство и (или) перепланировка помещения невозможны без присоединения к данному помещению части общего имущества протокол общего собрания собственников помещений о согласии всех собственников помеще</w:t>
            </w:r>
            <w:r w:rsidR="004A71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ний на такие переустройство и (</w:t>
            </w: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или) перепланировку помещения, предусмотренном частью </w:t>
            </w: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t>2 статьи 40 Жилищного кодекса Российской Федерации</w:t>
            </w:r>
            <w:proofErr w:type="gramEnd"/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Прием заявлений и выдача документов о согласовании переустройства и </w:t>
            </w:r>
            <w:proofErr w:type="gramStart"/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или) перепланировке п</w:t>
            </w:r>
            <w:r w:rsidR="002436F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омещения в многоквартирном доме</w:t>
            </w: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Схема планировочной организации земельного участка, а в случае подготовки прое</w:t>
            </w:r>
            <w:r w:rsidR="00C77DB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ктной документации применительно</w:t>
            </w: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 линейным объектам проект полосы отвода, выполненный в со</w:t>
            </w:r>
            <w:r w:rsidR="00C77DB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ответствии с проектом планировки</w:t>
            </w: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территории </w:t>
            </w:r>
            <w:proofErr w:type="gramStart"/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 исключением случаев, при которых для строительства, реконструкции линейного объекта не требуется подготовка документации по планировке территории )</w:t>
            </w:r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Выдача разрешения на строительство объекта капитального строительства, внесение изменений в разрешение на строительство</w:t>
            </w:r>
          </w:p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Проект организации строительства объекта капитального стро</w:t>
            </w:r>
            <w:r w:rsidR="008161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ительства (</w:t>
            </w: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</w:t>
            </w: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строительства, реконструкции других объектов капитального строительства)</w:t>
            </w:r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Выдача разрешения на строительство объекта капитального строительства, внесение изменений в разрешение на </w:t>
            </w: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строительство</w:t>
            </w:r>
          </w:p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Положительное заключение эксп</w:t>
            </w:r>
            <w:r w:rsidR="00C77DB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ертизы проектной документации (</w:t>
            </w: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 части соответствия проектной документации требованиям, указанным в пункте 1 части 5 статьи 49 Градостроительного кодекса РФ),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</w:t>
            </w:r>
            <w:r w:rsidR="008161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линейные объекты (</w:t>
            </w: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применительно к отдельным этапам строительства в случае, предусмотренном</w:t>
            </w:r>
            <w:proofErr w:type="gramEnd"/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РФ, если указанные документы </w:t>
            </w:r>
            <w:proofErr w:type="gramStart"/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их копии или сведения, содержащиеся в них) отсутствуют в едином государственном реестре заключений</w:t>
            </w:r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Выдача разрешения на строительство объекта капитального строительства, внесение изменений в разрешение на строительство</w:t>
            </w:r>
          </w:p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( в части соответствия проектной документации требованиям, указанным в пункте 1 части 49 Градостроительного кодекса РФ), в том числе требованиям энергетической эффективности и требованиям оснащенности объекта капитального строительства приборами учета </w:t>
            </w: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используемых энергетических ресурсов, и подписанный лицом, осуществляющим строительств</w:t>
            </w:r>
            <w:proofErr w:type="gramStart"/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о(</w:t>
            </w:r>
            <w:proofErr w:type="gramEnd"/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      </w:r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Выдача разрешения на ввод объекта в эксплуатацию</w:t>
            </w: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 технического обеспечения в границах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      </w:r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Выдача разрешения на ввод объекта в эксплуатацию</w:t>
            </w: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Заключение органа государственного строительного надзора </w:t>
            </w:r>
            <w:proofErr w:type="gramStart"/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 случае, если предусмотрено осуществление государственного строительного надзора в соответствии с частью 1 статьи 54 Градостроительного кодекса РФ)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( включая проектную документацию, в которой учтены изменения, внесенные в соответствии с частями 3.8 и 3.9  статьи </w:t>
            </w:r>
            <w:proofErr w:type="gramStart"/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49 Градостроительного кодекса РФ),</w:t>
            </w:r>
            <w:r w:rsidR="008161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том числе требованиям энергетической </w:t>
            </w: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эффективности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органа исполнительной власти, выдаваемое в случаях, предусмотренных частью </w:t>
            </w: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t>7 статьи 54 Градостроительного кодекса РФ</w:t>
            </w:r>
            <w:proofErr w:type="gramEnd"/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Выдача разрешения на ввод объекта в эксплуатацию</w:t>
            </w: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Документ, подтверждающий заключение </w:t>
            </w:r>
            <w:proofErr w:type="gramStart"/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 причинение вреда в результате аварии на опасном объекте в соответствии в законодательством РФ об обязательном страховании гражданском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Выдача разрешения на ввод объекта в эксплуатацию</w:t>
            </w: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Акт приемки выполненных работ по сохранени</w:t>
            </w:r>
            <w:r w:rsidR="005257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 объекта культурного наследия</w:t>
            </w: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народов Российской Федерации», при проведении реставрации, консервации, ремонта этого объекта и его приспособления для современного использования</w:t>
            </w:r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Выдача разрешения на ввод объекта в эксплуатацию</w:t>
            </w: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Технический план объекта капитального строительства, подготовленный в соответствии с Федеральным законом от 13 июля 2015 года № 218-ФЗ « О государственной регистрации недвижимости».</w:t>
            </w:r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Выдача разрешения на ввод объекта в эксплуатацию</w:t>
            </w: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widowControl w:val="0"/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сведений о фактически полученных доходах (об отсутствии доходов);</w:t>
            </w:r>
          </w:p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Предоставление субсидий на оплату жилого помещения и </w:t>
            </w: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коммунальных услуг.</w:t>
            </w: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widowControl w:val="0"/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Платежные документы, подтверждающие виды предоставляемых жилищно-коммунальных услуг и ежемесячную плату за жилищно-коммунальные услуги</w:t>
            </w:r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субсидий на оплату жилого помещения и коммунальных услуг.</w:t>
            </w: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shd w:val="clear" w:color="auto" w:fill="FFFFFF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Документы, подтверждающие статус (льготную категорию) заявителя</w:t>
            </w:r>
          </w:p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субсидий на оплату жилого помещения и коммунальных услуг.</w:t>
            </w: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pStyle w:val="aa"/>
              <w:spacing w:after="20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Документы или их копии, подтверждающие фактические расходы на оплату жилого помещения и коммунальных услуг, понесённые в течение срока получения последней субсидии</w:t>
            </w:r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субсидий на оплату жилого помещения и коммунальных услуг.</w:t>
            </w: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35 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pStyle w:val="aa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Проектно-сметная документация на прокладку и ремонт коммуникаций, сетей, подготовленную в соответствии с требованиями (для выдачи ордера на проведение земляных работ)</w:t>
            </w:r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Выдача ордера на проведение земляных работ на территории двух и более поселений Котовского муниципального района</w:t>
            </w: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pStyle w:val="aa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Исполнительную топографическую с</w:t>
            </w:r>
            <w:r w:rsidR="00C77DB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ъемку инженерных коммуникаций (</w:t>
            </w: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для закрытия ордера на проведение земляных работ)</w:t>
            </w:r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Выдача ордера на проведение земляных работ на территории двух и более поселений Котовского муниципального района</w:t>
            </w: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pStyle w:val="aa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График п</w:t>
            </w:r>
            <w:r w:rsidR="00C77DB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роизводства работ, даты начала </w:t>
            </w: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окончания работ с перечнем работ на каждый день (для выдачи ордера на проведение земляных работ)</w:t>
            </w:r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Выдача ордера на проведение земляных работ на территории двух и более поселений Котовского муниципального района</w:t>
            </w: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pStyle w:val="aa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План земельного участка, заращиваемого под производство работ</w:t>
            </w:r>
            <w:r w:rsidR="00C77DB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 проектной документации)</w:t>
            </w:r>
            <w:r w:rsidR="005257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для выдачи ордера на проведение земляных работ)</w:t>
            </w:r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Выдача ордера на проведение земляных работ на территории двух и более поселений </w:t>
            </w: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Котовского муниципального района</w:t>
            </w: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pStyle w:val="aa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Рабочий чертеж на проводимые работы с указанием выполненных и незавершенных объемов работ (для продления (приостановление) срока действия ордера на проведение земляных работ)</w:t>
            </w:r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Выдача ордера на проведение земляных работ на территории двух и более поселений Котовского муниципального района</w:t>
            </w: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pStyle w:val="aa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Календарный график производства работ (для продления (приостановления) срока действия ордера на проведение земляных работ)</w:t>
            </w:r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Выдача ордера на проведение земляных работ на территории двух и более поселений Котовского муниципального района</w:t>
            </w: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pStyle w:val="aa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</w:t>
            </w:r>
            <w:proofErr w:type="gramStart"/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случае, если заявителем является уполномоченный займодателем на представление  предусмотренных настоящим пунктом документов наниматель переустраемого и ( или) перепланируемого жилого помещения по договору социального найма)</w:t>
            </w:r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Прием заявлений и выдача документов о согласовании переустройства и </w:t>
            </w:r>
            <w:proofErr w:type="gramStart"/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или) перепланировке помещения в многоквартир</w:t>
            </w:r>
            <w:r w:rsidR="004A71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 доме</w:t>
            </w: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pStyle w:val="aa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Принятие документов, а также выдача решений о переводе или об отказе переводе жилого помещения в нежилое помещение или нежилое помещения в жилое помещение</w:t>
            </w:r>
          </w:p>
        </w:tc>
      </w:tr>
      <w:tr w:rsidR="006E6B23" w:rsidRPr="006E6B23" w:rsidTr="00A20B7F">
        <w:tc>
          <w:tcPr>
            <w:tcW w:w="959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421" w:type="dxa"/>
          </w:tcPr>
          <w:p w:rsidR="006E6B23" w:rsidRPr="006E6B23" w:rsidRDefault="006E6B23" w:rsidP="00504B84">
            <w:pPr>
              <w:pStyle w:val="aa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Документы, предусмотренные законодательством РФ </w:t>
            </w:r>
            <w:r w:rsidR="00ED12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 объектах </w:t>
            </w:r>
            <w:r w:rsidR="00ED12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культурного наслед</w:t>
            </w: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ия, в случае, если при проведении работ по сохранению объекта культурного наследия затрагивают конструктивные и другие характеристики надежности и безопасности такого объекта.</w:t>
            </w:r>
          </w:p>
        </w:tc>
        <w:tc>
          <w:tcPr>
            <w:tcW w:w="3084" w:type="dxa"/>
          </w:tcPr>
          <w:p w:rsidR="006E6B23" w:rsidRPr="006E6B23" w:rsidRDefault="006E6B23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Выдача разрешения на строительство объекта </w:t>
            </w:r>
            <w:r w:rsidRPr="006E6B2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капитального строительства, внесение изменений в разрешение строительство</w:t>
            </w:r>
          </w:p>
        </w:tc>
      </w:tr>
      <w:tr w:rsidR="004B39ED" w:rsidRPr="006E6B23" w:rsidTr="00A20B7F">
        <w:tc>
          <w:tcPr>
            <w:tcW w:w="959" w:type="dxa"/>
          </w:tcPr>
          <w:p w:rsidR="004B39ED" w:rsidRPr="004B39ED" w:rsidRDefault="004B39ED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44</w:t>
            </w:r>
          </w:p>
        </w:tc>
        <w:tc>
          <w:tcPr>
            <w:tcW w:w="5421" w:type="dxa"/>
          </w:tcPr>
          <w:p w:rsidR="004B39ED" w:rsidRPr="006E6B23" w:rsidRDefault="004B39ED" w:rsidP="00504B84">
            <w:pPr>
              <w:pStyle w:val="aa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Копии инженерно-топографического плана в масштабе М 1:500 с нанесенными на нее границами места расположения нестационарного торгового объекта, предлагаемого для включения в схему.</w:t>
            </w:r>
          </w:p>
        </w:tc>
        <w:tc>
          <w:tcPr>
            <w:tcW w:w="3084" w:type="dxa"/>
          </w:tcPr>
          <w:p w:rsidR="004B39ED" w:rsidRPr="006E6B23" w:rsidRDefault="004B39ED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Рассмотрение предложения о включении (исключении) мест или внесению изменений в схему размещения нестационарных торговых объектов на территории Котовского муниципального  района Волгоградской области</w:t>
            </w:r>
          </w:p>
        </w:tc>
      </w:tr>
      <w:tr w:rsidR="004B39ED" w:rsidRPr="006E6B23" w:rsidTr="00A20B7F">
        <w:tc>
          <w:tcPr>
            <w:tcW w:w="959" w:type="dxa"/>
          </w:tcPr>
          <w:p w:rsidR="004B39ED" w:rsidRDefault="004B39ED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45</w:t>
            </w:r>
          </w:p>
        </w:tc>
        <w:tc>
          <w:tcPr>
            <w:tcW w:w="5421" w:type="dxa"/>
          </w:tcPr>
          <w:p w:rsidR="004B39ED" w:rsidRDefault="004B39ED" w:rsidP="00504B84">
            <w:pPr>
              <w:pStyle w:val="aa"/>
              <w:spacing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Карта-схема в виде копии инженерно-топографического плана в масштабе М 1:500 с обозначением на ней места расположения ярмарки, в случае если проведение ярмарки планируется на земельном участке или части территории городского округа или административного центра муниципального района.</w:t>
            </w:r>
          </w:p>
        </w:tc>
        <w:tc>
          <w:tcPr>
            <w:tcW w:w="3084" w:type="dxa"/>
          </w:tcPr>
          <w:p w:rsidR="004B39ED" w:rsidRDefault="004B39ED" w:rsidP="00504B8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Рассмотрение предложений о включении мест проведения ярмарок в перечень мест проведения ярмарок на территории Волгоградской области</w:t>
            </w:r>
          </w:p>
        </w:tc>
      </w:tr>
    </w:tbl>
    <w:p w:rsidR="00C65146" w:rsidRPr="00C65146" w:rsidRDefault="00C65146" w:rsidP="00C65146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608A9" w:rsidRPr="00E2696A" w:rsidRDefault="00660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8A9" w:rsidRPr="00E2696A" w:rsidRDefault="00660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96A">
        <w:rPr>
          <w:rFonts w:ascii="Times New Roman" w:hAnsi="Times New Roman" w:cs="Times New Roman"/>
          <w:sz w:val="28"/>
          <w:szCs w:val="28"/>
        </w:rPr>
        <w:t>---------------------------</w:t>
      </w:r>
    </w:p>
    <w:p w:rsidR="00902DB6" w:rsidRDefault="006608A9" w:rsidP="00902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96A">
        <w:rPr>
          <w:rFonts w:ascii="Times New Roman" w:hAnsi="Times New Roman" w:cs="Times New Roman"/>
          <w:sz w:val="28"/>
          <w:szCs w:val="28"/>
        </w:rPr>
        <w:t>&lt;*&gt; Услуги, оказываемые за счет заявителя, в случаях, предусмотренных нормативно-правовыми актами Российской Федерации.</w:t>
      </w:r>
    </w:p>
    <w:p w:rsidR="00902DB6" w:rsidRDefault="00902DB6" w:rsidP="00902D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02DB6" w:rsidSect="00C6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48CDF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8A9"/>
    <w:rsid w:val="00051627"/>
    <w:rsid w:val="000632A0"/>
    <w:rsid w:val="000962CB"/>
    <w:rsid w:val="000A12F5"/>
    <w:rsid w:val="000C05C1"/>
    <w:rsid w:val="000C2CDB"/>
    <w:rsid w:val="000E5687"/>
    <w:rsid w:val="001376D3"/>
    <w:rsid w:val="00151AEE"/>
    <w:rsid w:val="00167653"/>
    <w:rsid w:val="00184983"/>
    <w:rsid w:val="0020195B"/>
    <w:rsid w:val="00215031"/>
    <w:rsid w:val="002270E3"/>
    <w:rsid w:val="00242FFB"/>
    <w:rsid w:val="002436F5"/>
    <w:rsid w:val="0026663A"/>
    <w:rsid w:val="00276A5A"/>
    <w:rsid w:val="00295505"/>
    <w:rsid w:val="002B267C"/>
    <w:rsid w:val="002C78E0"/>
    <w:rsid w:val="00311967"/>
    <w:rsid w:val="003410F6"/>
    <w:rsid w:val="003F0814"/>
    <w:rsid w:val="003F1D99"/>
    <w:rsid w:val="003F31D0"/>
    <w:rsid w:val="003F594D"/>
    <w:rsid w:val="00444B8B"/>
    <w:rsid w:val="004504A8"/>
    <w:rsid w:val="0046306C"/>
    <w:rsid w:val="00486367"/>
    <w:rsid w:val="00492463"/>
    <w:rsid w:val="00497DD6"/>
    <w:rsid w:val="004A0C32"/>
    <w:rsid w:val="004A714A"/>
    <w:rsid w:val="004B39ED"/>
    <w:rsid w:val="004C024F"/>
    <w:rsid w:val="004C48C0"/>
    <w:rsid w:val="004F224D"/>
    <w:rsid w:val="004F2841"/>
    <w:rsid w:val="00504B84"/>
    <w:rsid w:val="00514D29"/>
    <w:rsid w:val="00523063"/>
    <w:rsid w:val="005257E2"/>
    <w:rsid w:val="00537A6B"/>
    <w:rsid w:val="005532B7"/>
    <w:rsid w:val="0060317E"/>
    <w:rsid w:val="00651153"/>
    <w:rsid w:val="006608A9"/>
    <w:rsid w:val="006B78C4"/>
    <w:rsid w:val="006E6B23"/>
    <w:rsid w:val="007020F4"/>
    <w:rsid w:val="00716C2F"/>
    <w:rsid w:val="00747383"/>
    <w:rsid w:val="00816125"/>
    <w:rsid w:val="008228BB"/>
    <w:rsid w:val="00837C8E"/>
    <w:rsid w:val="00856F4E"/>
    <w:rsid w:val="00880DD0"/>
    <w:rsid w:val="00881B50"/>
    <w:rsid w:val="008A6E47"/>
    <w:rsid w:val="008E1CA0"/>
    <w:rsid w:val="00902DB6"/>
    <w:rsid w:val="00906D51"/>
    <w:rsid w:val="009079A2"/>
    <w:rsid w:val="00943B59"/>
    <w:rsid w:val="009A4678"/>
    <w:rsid w:val="00A20B7F"/>
    <w:rsid w:val="00A3687E"/>
    <w:rsid w:val="00A961C5"/>
    <w:rsid w:val="00AB2F96"/>
    <w:rsid w:val="00AC3B5D"/>
    <w:rsid w:val="00AC5050"/>
    <w:rsid w:val="00B1282B"/>
    <w:rsid w:val="00B33710"/>
    <w:rsid w:val="00B65D3D"/>
    <w:rsid w:val="00BA2D62"/>
    <w:rsid w:val="00BC5E02"/>
    <w:rsid w:val="00BE6E37"/>
    <w:rsid w:val="00BE7113"/>
    <w:rsid w:val="00BF00D5"/>
    <w:rsid w:val="00C00F99"/>
    <w:rsid w:val="00C25170"/>
    <w:rsid w:val="00C65146"/>
    <w:rsid w:val="00C676AB"/>
    <w:rsid w:val="00C70BC7"/>
    <w:rsid w:val="00C73187"/>
    <w:rsid w:val="00C73360"/>
    <w:rsid w:val="00C77DB3"/>
    <w:rsid w:val="00C8094E"/>
    <w:rsid w:val="00C83D0C"/>
    <w:rsid w:val="00C9552F"/>
    <w:rsid w:val="00CB114B"/>
    <w:rsid w:val="00D116DF"/>
    <w:rsid w:val="00D165FE"/>
    <w:rsid w:val="00D60819"/>
    <w:rsid w:val="00D8784E"/>
    <w:rsid w:val="00DD2676"/>
    <w:rsid w:val="00E2696A"/>
    <w:rsid w:val="00E437A3"/>
    <w:rsid w:val="00E50E62"/>
    <w:rsid w:val="00E6351D"/>
    <w:rsid w:val="00EC1AC6"/>
    <w:rsid w:val="00ED12E3"/>
    <w:rsid w:val="00F073A3"/>
    <w:rsid w:val="00F21BB9"/>
    <w:rsid w:val="00F35E25"/>
    <w:rsid w:val="00F4274A"/>
    <w:rsid w:val="00F44824"/>
    <w:rsid w:val="00F56D83"/>
    <w:rsid w:val="00FC2B7C"/>
    <w:rsid w:val="00FE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5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276A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A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A5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A5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6A5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6A5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6A5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6A5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6A5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76A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276A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276A5A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276A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276A5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276A5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276A5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76A5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276A5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76A5A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76A5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bidi="ar-SA"/>
    </w:rPr>
  </w:style>
  <w:style w:type="character" w:customStyle="1" w:styleId="a5">
    <w:name w:val="Название Знак"/>
    <w:link w:val="a4"/>
    <w:uiPriority w:val="10"/>
    <w:rsid w:val="00276A5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76A5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a7">
    <w:name w:val="Подзаголовок Знак"/>
    <w:link w:val="a6"/>
    <w:uiPriority w:val="11"/>
    <w:rsid w:val="00276A5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276A5A"/>
    <w:rPr>
      <w:b/>
      <w:bCs/>
    </w:rPr>
  </w:style>
  <w:style w:type="character" w:styleId="a9">
    <w:name w:val="Emphasis"/>
    <w:uiPriority w:val="20"/>
    <w:qFormat/>
    <w:rsid w:val="00276A5A"/>
    <w:rPr>
      <w:i/>
      <w:iCs/>
    </w:rPr>
  </w:style>
  <w:style w:type="paragraph" w:styleId="aa">
    <w:name w:val="No Spacing"/>
    <w:uiPriority w:val="1"/>
    <w:qFormat/>
    <w:rsid w:val="00276A5A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276A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6A5A"/>
    <w:rPr>
      <w:i/>
      <w:iCs/>
      <w:color w:val="000000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276A5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76A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276A5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276A5A"/>
    <w:rPr>
      <w:i/>
      <w:iCs/>
      <w:color w:val="808080"/>
    </w:rPr>
  </w:style>
  <w:style w:type="character" w:styleId="af">
    <w:name w:val="Intense Emphasis"/>
    <w:uiPriority w:val="21"/>
    <w:qFormat/>
    <w:rsid w:val="00276A5A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276A5A"/>
    <w:rPr>
      <w:smallCaps/>
      <w:color w:val="C0504D"/>
      <w:u w:val="single"/>
    </w:rPr>
  </w:style>
  <w:style w:type="character" w:styleId="af1">
    <w:name w:val="Intense Reference"/>
    <w:uiPriority w:val="32"/>
    <w:qFormat/>
    <w:rsid w:val="00276A5A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276A5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76A5A"/>
    <w:pPr>
      <w:outlineLvl w:val="9"/>
    </w:pPr>
  </w:style>
  <w:style w:type="paragraph" w:customStyle="1" w:styleId="ConsPlusNormal">
    <w:name w:val="ConsPlusNormal"/>
    <w:rsid w:val="006608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608A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6608A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f4">
    <w:name w:val="Balloon Text"/>
    <w:basedOn w:val="a"/>
    <w:link w:val="af5"/>
    <w:uiPriority w:val="99"/>
    <w:semiHidden/>
    <w:unhideWhenUsed/>
    <w:rsid w:val="00E2696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af5">
    <w:name w:val="Текст выноски Знак"/>
    <w:link w:val="af4"/>
    <w:uiPriority w:val="99"/>
    <w:semiHidden/>
    <w:rsid w:val="00E2696A"/>
    <w:rPr>
      <w:rFonts w:ascii="Tahoma" w:hAnsi="Tahoma" w:cs="Tahoma"/>
      <w:sz w:val="16"/>
      <w:szCs w:val="16"/>
    </w:rPr>
  </w:style>
  <w:style w:type="paragraph" w:styleId="af6">
    <w:name w:val="Block Text"/>
    <w:basedOn w:val="a"/>
    <w:rsid w:val="00492463"/>
    <w:pPr>
      <w:widowControl w:val="0"/>
      <w:autoSpaceDE w:val="0"/>
      <w:autoSpaceDN w:val="0"/>
      <w:adjustRightInd w:val="0"/>
      <w:spacing w:after="0" w:line="259" w:lineRule="auto"/>
      <w:ind w:left="440" w:right="600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table" w:styleId="af7">
    <w:name w:val="Table Grid"/>
    <w:basedOn w:val="a1"/>
    <w:uiPriority w:val="39"/>
    <w:rsid w:val="00C6514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D79AF-F71A-402B-A9D4-238AE001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PiankovML</dc:creator>
  <cp:lastModifiedBy>Светлана Николаевна Сейдалина</cp:lastModifiedBy>
  <cp:revision>2</cp:revision>
  <cp:lastPrinted>2022-05-13T07:36:00Z</cp:lastPrinted>
  <dcterms:created xsi:type="dcterms:W3CDTF">2022-05-31T10:18:00Z</dcterms:created>
  <dcterms:modified xsi:type="dcterms:W3CDTF">2022-05-31T10:18:00Z</dcterms:modified>
</cp:coreProperties>
</file>