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88" w:rsidRDefault="004B5E88" w:rsidP="004B5E88">
      <w:pPr>
        <w:jc w:val="right"/>
        <w:rPr>
          <w:b/>
          <w:sz w:val="28"/>
          <w:szCs w:val="28"/>
        </w:rPr>
      </w:pPr>
      <w:r>
        <w:rPr>
          <w:b/>
          <w:sz w:val="28"/>
          <w:szCs w:val="28"/>
        </w:rPr>
        <w:t>ПРОЕКТ</w:t>
      </w:r>
    </w:p>
    <w:p w:rsidR="00A84C7E" w:rsidRPr="00795FFD" w:rsidRDefault="00A84C7E" w:rsidP="00A84C7E">
      <w:pPr>
        <w:jc w:val="center"/>
        <w:rPr>
          <w:b/>
          <w:sz w:val="28"/>
          <w:szCs w:val="28"/>
        </w:rPr>
      </w:pPr>
      <w:r w:rsidRPr="00795FFD">
        <w:rPr>
          <w:b/>
          <w:sz w:val="28"/>
          <w:szCs w:val="28"/>
        </w:rPr>
        <w:t>КОТОВСКАЯ РАЙОННАЯ ДУМА</w:t>
      </w:r>
    </w:p>
    <w:p w:rsidR="00A84C7E" w:rsidRPr="00795FFD" w:rsidRDefault="00A84C7E" w:rsidP="00A84C7E">
      <w:pPr>
        <w:jc w:val="center"/>
        <w:rPr>
          <w:b/>
          <w:sz w:val="28"/>
          <w:szCs w:val="28"/>
        </w:rPr>
      </w:pPr>
      <w:r w:rsidRPr="00795FFD">
        <w:rPr>
          <w:b/>
          <w:sz w:val="28"/>
          <w:szCs w:val="28"/>
        </w:rPr>
        <w:t>ВОЛГОГРАДСКОЙ ОБЛАСТИ</w:t>
      </w:r>
    </w:p>
    <w:p w:rsidR="00995690" w:rsidRDefault="00995690" w:rsidP="00995690">
      <w:pPr>
        <w:rPr>
          <w:b/>
          <w:sz w:val="36"/>
          <w:szCs w:val="36"/>
        </w:rPr>
      </w:pPr>
      <w:r>
        <w:rPr>
          <w:b/>
          <w:sz w:val="36"/>
          <w:szCs w:val="36"/>
        </w:rPr>
        <w:t>____________________________________________________</w:t>
      </w:r>
    </w:p>
    <w:p w:rsidR="00C37644" w:rsidRDefault="00C37644" w:rsidP="00CD6941">
      <w:pPr>
        <w:jc w:val="center"/>
        <w:rPr>
          <w:b/>
          <w:sz w:val="28"/>
          <w:szCs w:val="28"/>
        </w:rPr>
      </w:pPr>
    </w:p>
    <w:p w:rsidR="00273D59" w:rsidRPr="00C37644" w:rsidRDefault="00CD6941" w:rsidP="00CD6941">
      <w:pPr>
        <w:jc w:val="center"/>
        <w:rPr>
          <w:b/>
          <w:sz w:val="28"/>
          <w:szCs w:val="28"/>
        </w:rPr>
      </w:pPr>
      <w:r w:rsidRPr="00C37644">
        <w:rPr>
          <w:b/>
          <w:sz w:val="28"/>
          <w:szCs w:val="28"/>
        </w:rPr>
        <w:t>РЕШЕНИЕ</w:t>
      </w:r>
    </w:p>
    <w:p w:rsidR="00CD6941" w:rsidRDefault="00CD6941" w:rsidP="00CD6941">
      <w:pPr>
        <w:jc w:val="center"/>
        <w:rPr>
          <w:sz w:val="28"/>
          <w:szCs w:val="28"/>
        </w:rPr>
      </w:pPr>
    </w:p>
    <w:p w:rsidR="00CD6941" w:rsidRDefault="00CD6941" w:rsidP="00CD6941">
      <w:pPr>
        <w:jc w:val="center"/>
        <w:rPr>
          <w:sz w:val="28"/>
          <w:szCs w:val="28"/>
        </w:rPr>
      </w:pPr>
    </w:p>
    <w:p w:rsidR="00995690" w:rsidRDefault="00C37644" w:rsidP="00995690">
      <w:pPr>
        <w:rPr>
          <w:sz w:val="28"/>
          <w:szCs w:val="28"/>
        </w:rPr>
      </w:pPr>
      <w:r>
        <w:rPr>
          <w:sz w:val="28"/>
          <w:szCs w:val="28"/>
        </w:rPr>
        <w:t>о</w:t>
      </w:r>
      <w:r w:rsidR="00995690">
        <w:rPr>
          <w:sz w:val="28"/>
          <w:szCs w:val="28"/>
        </w:rPr>
        <w:t>т</w:t>
      </w:r>
      <w:r w:rsidR="0057050B">
        <w:rPr>
          <w:sz w:val="28"/>
          <w:szCs w:val="28"/>
        </w:rPr>
        <w:t xml:space="preserve"> </w:t>
      </w:r>
      <w:r w:rsidR="008D1CE8">
        <w:rPr>
          <w:sz w:val="28"/>
          <w:szCs w:val="28"/>
        </w:rPr>
        <w:t xml:space="preserve">                2021</w:t>
      </w:r>
      <w:r>
        <w:rPr>
          <w:sz w:val="28"/>
          <w:szCs w:val="28"/>
        </w:rPr>
        <w:t xml:space="preserve"> года</w:t>
      </w:r>
      <w:r w:rsidR="00430121">
        <w:rPr>
          <w:sz w:val="28"/>
          <w:szCs w:val="28"/>
        </w:rPr>
        <w:t xml:space="preserve">         </w:t>
      </w:r>
      <w:r>
        <w:rPr>
          <w:sz w:val="28"/>
          <w:szCs w:val="28"/>
        </w:rPr>
        <w:t xml:space="preserve">       </w:t>
      </w:r>
      <w:r w:rsidR="00430121">
        <w:rPr>
          <w:sz w:val="28"/>
          <w:szCs w:val="28"/>
        </w:rPr>
        <w:t xml:space="preserve">                                                        </w:t>
      </w:r>
      <w:r w:rsidR="00995690">
        <w:rPr>
          <w:sz w:val="28"/>
          <w:szCs w:val="28"/>
        </w:rPr>
        <w:t xml:space="preserve">№                                                                                                                                               </w:t>
      </w:r>
    </w:p>
    <w:p w:rsidR="00273D59" w:rsidRDefault="00273D59" w:rsidP="00273D59">
      <w:pPr>
        <w:jc w:val="center"/>
        <w:rPr>
          <w:sz w:val="28"/>
          <w:szCs w:val="28"/>
        </w:rPr>
      </w:pPr>
    </w:p>
    <w:p w:rsidR="000A6A21" w:rsidRPr="000D065D" w:rsidRDefault="000A6A21" w:rsidP="00273D59">
      <w:pPr>
        <w:jc w:val="both"/>
        <w:rPr>
          <w:sz w:val="28"/>
          <w:szCs w:val="28"/>
        </w:rPr>
      </w:pPr>
    </w:p>
    <w:p w:rsidR="00610035" w:rsidRPr="000D065D" w:rsidRDefault="00C4190C" w:rsidP="00CD6941">
      <w:pPr>
        <w:ind w:firstLine="709"/>
        <w:jc w:val="center"/>
        <w:rPr>
          <w:sz w:val="28"/>
          <w:szCs w:val="28"/>
        </w:rPr>
      </w:pPr>
      <w:r w:rsidRPr="000D065D">
        <w:rPr>
          <w:sz w:val="28"/>
          <w:szCs w:val="28"/>
        </w:rPr>
        <w:t xml:space="preserve">Об утверждении </w:t>
      </w:r>
      <w:r w:rsidR="00BD6FD2">
        <w:rPr>
          <w:sz w:val="28"/>
          <w:szCs w:val="28"/>
        </w:rPr>
        <w:t xml:space="preserve">отчета  о </w:t>
      </w:r>
      <w:r w:rsidR="00746B02">
        <w:rPr>
          <w:sz w:val="28"/>
          <w:szCs w:val="28"/>
        </w:rPr>
        <w:t>деятельности</w:t>
      </w:r>
      <w:r w:rsidR="00584687" w:rsidRPr="000D065D">
        <w:rPr>
          <w:sz w:val="28"/>
          <w:szCs w:val="28"/>
        </w:rPr>
        <w:t xml:space="preserve"> </w:t>
      </w:r>
      <w:r w:rsidR="00610035" w:rsidRPr="000D065D">
        <w:rPr>
          <w:sz w:val="28"/>
          <w:szCs w:val="28"/>
        </w:rPr>
        <w:t xml:space="preserve"> </w:t>
      </w:r>
      <w:r w:rsidRPr="000D065D">
        <w:rPr>
          <w:sz w:val="28"/>
          <w:szCs w:val="28"/>
        </w:rPr>
        <w:t>контрольно-счетной палаты</w:t>
      </w:r>
    </w:p>
    <w:p w:rsidR="000A6A21" w:rsidRPr="000D065D" w:rsidRDefault="00C4190C" w:rsidP="00CD6941">
      <w:pPr>
        <w:ind w:firstLine="709"/>
        <w:jc w:val="center"/>
        <w:rPr>
          <w:sz w:val="28"/>
          <w:szCs w:val="28"/>
        </w:rPr>
      </w:pPr>
      <w:r w:rsidRPr="000D065D">
        <w:rPr>
          <w:sz w:val="28"/>
          <w:szCs w:val="28"/>
        </w:rPr>
        <w:t xml:space="preserve">Котовского муниципального района </w:t>
      </w:r>
      <w:r w:rsidR="00610035" w:rsidRPr="000D065D">
        <w:rPr>
          <w:sz w:val="28"/>
          <w:szCs w:val="28"/>
        </w:rPr>
        <w:t>Волгоградской области</w:t>
      </w:r>
      <w:r w:rsidRPr="000D065D">
        <w:rPr>
          <w:sz w:val="28"/>
          <w:szCs w:val="28"/>
        </w:rPr>
        <w:t xml:space="preserve"> </w:t>
      </w:r>
      <w:r w:rsidR="00746B02">
        <w:rPr>
          <w:sz w:val="28"/>
          <w:szCs w:val="28"/>
        </w:rPr>
        <w:t>в 2020</w:t>
      </w:r>
      <w:r w:rsidR="00610035" w:rsidRPr="000D065D">
        <w:rPr>
          <w:sz w:val="28"/>
          <w:szCs w:val="28"/>
        </w:rPr>
        <w:t xml:space="preserve"> год</w:t>
      </w:r>
      <w:r w:rsidR="00746B02">
        <w:rPr>
          <w:sz w:val="28"/>
          <w:szCs w:val="28"/>
        </w:rPr>
        <w:t>у</w:t>
      </w:r>
    </w:p>
    <w:p w:rsidR="00C37644" w:rsidRDefault="00C37644" w:rsidP="00C37644">
      <w:pPr>
        <w:rPr>
          <w:sz w:val="28"/>
          <w:szCs w:val="28"/>
        </w:rPr>
      </w:pPr>
    </w:p>
    <w:p w:rsidR="00C37644" w:rsidRDefault="00C37644" w:rsidP="00CD6941">
      <w:pPr>
        <w:ind w:firstLine="709"/>
        <w:jc w:val="center"/>
        <w:rPr>
          <w:sz w:val="28"/>
          <w:szCs w:val="28"/>
        </w:rPr>
      </w:pPr>
    </w:p>
    <w:p w:rsidR="00EA7804" w:rsidRPr="00EA7804" w:rsidRDefault="00EA7804" w:rsidP="00CD6941">
      <w:pPr>
        <w:ind w:firstLine="709"/>
        <w:jc w:val="center"/>
        <w:rPr>
          <w:b/>
          <w:sz w:val="28"/>
          <w:szCs w:val="28"/>
        </w:rPr>
      </w:pPr>
      <w:r w:rsidRPr="00EA7804">
        <w:rPr>
          <w:b/>
          <w:sz w:val="28"/>
          <w:szCs w:val="28"/>
        </w:rPr>
        <w:t xml:space="preserve">Принято </w:t>
      </w:r>
      <w:r w:rsidR="00746B02">
        <w:rPr>
          <w:b/>
          <w:sz w:val="28"/>
          <w:szCs w:val="28"/>
        </w:rPr>
        <w:t xml:space="preserve">Котовской районной Думой </w:t>
      </w:r>
      <w:r w:rsidR="00746B02">
        <w:rPr>
          <w:b/>
          <w:sz w:val="28"/>
          <w:szCs w:val="28"/>
        </w:rPr>
        <w:tab/>
      </w:r>
      <w:r w:rsidR="00746B02">
        <w:rPr>
          <w:b/>
          <w:sz w:val="28"/>
          <w:szCs w:val="28"/>
        </w:rPr>
        <w:tab/>
      </w:r>
      <w:r w:rsidR="00746B02">
        <w:rPr>
          <w:b/>
          <w:sz w:val="28"/>
          <w:szCs w:val="28"/>
        </w:rPr>
        <w:tab/>
        <w:t>2021</w:t>
      </w:r>
      <w:r w:rsidRPr="00EA7804">
        <w:rPr>
          <w:b/>
          <w:sz w:val="28"/>
          <w:szCs w:val="28"/>
        </w:rPr>
        <w:t xml:space="preserve"> года</w:t>
      </w:r>
    </w:p>
    <w:p w:rsidR="00EA7804" w:rsidRDefault="00EA7804" w:rsidP="00CD6941">
      <w:pPr>
        <w:ind w:firstLine="709"/>
        <w:jc w:val="center"/>
        <w:rPr>
          <w:sz w:val="28"/>
          <w:szCs w:val="28"/>
        </w:rPr>
      </w:pPr>
    </w:p>
    <w:p w:rsidR="00C37644" w:rsidRPr="000D065D" w:rsidRDefault="00C37644" w:rsidP="00CD6941">
      <w:pPr>
        <w:ind w:firstLine="709"/>
        <w:jc w:val="center"/>
        <w:rPr>
          <w:sz w:val="28"/>
          <w:szCs w:val="28"/>
        </w:rPr>
      </w:pPr>
    </w:p>
    <w:p w:rsidR="00746B02" w:rsidRDefault="00695D68" w:rsidP="00746B02">
      <w:pPr>
        <w:rPr>
          <w:sz w:val="28"/>
          <w:szCs w:val="28"/>
        </w:rPr>
      </w:pPr>
      <w:r w:rsidRPr="000D065D">
        <w:rPr>
          <w:sz w:val="28"/>
          <w:szCs w:val="28"/>
        </w:rPr>
        <w:t xml:space="preserve">     </w:t>
      </w:r>
      <w:r w:rsidR="009734CD">
        <w:rPr>
          <w:sz w:val="28"/>
          <w:szCs w:val="28"/>
        </w:rPr>
        <w:t>В соответствии со ст.20</w:t>
      </w:r>
      <w:r w:rsidR="007539A5" w:rsidRPr="000D065D">
        <w:rPr>
          <w:sz w:val="28"/>
          <w:szCs w:val="28"/>
        </w:rPr>
        <w:t xml:space="preserve"> </w:t>
      </w:r>
      <w:r w:rsidR="003842D8" w:rsidRPr="000D065D">
        <w:rPr>
          <w:sz w:val="28"/>
          <w:szCs w:val="28"/>
        </w:rPr>
        <w:t xml:space="preserve"> </w:t>
      </w:r>
      <w:r w:rsidR="009E4203" w:rsidRPr="000D065D">
        <w:rPr>
          <w:sz w:val="28"/>
          <w:szCs w:val="28"/>
        </w:rPr>
        <w:t xml:space="preserve"> Положения о контрольно-счетной палате Котовского  муниципального района Волгоградской области</w:t>
      </w:r>
      <w:r w:rsidR="003842D8" w:rsidRPr="000D065D">
        <w:rPr>
          <w:sz w:val="28"/>
          <w:szCs w:val="28"/>
        </w:rPr>
        <w:t>, утвержденного решени</w:t>
      </w:r>
      <w:r w:rsidR="00E90E71">
        <w:rPr>
          <w:sz w:val="28"/>
          <w:szCs w:val="28"/>
        </w:rPr>
        <w:t>ем Котовской районной Думы Волг</w:t>
      </w:r>
      <w:r w:rsidR="009734CD">
        <w:rPr>
          <w:sz w:val="28"/>
          <w:szCs w:val="28"/>
        </w:rPr>
        <w:t>оградской области  от</w:t>
      </w:r>
      <w:r w:rsidR="003801BC">
        <w:rPr>
          <w:sz w:val="28"/>
          <w:szCs w:val="28"/>
        </w:rPr>
        <w:t xml:space="preserve"> </w:t>
      </w:r>
      <w:r w:rsidR="009734CD">
        <w:rPr>
          <w:sz w:val="28"/>
          <w:szCs w:val="28"/>
        </w:rPr>
        <w:t xml:space="preserve"> 05.10.2011 года № 43</w:t>
      </w:r>
      <w:r w:rsidR="003842D8" w:rsidRPr="000D065D">
        <w:rPr>
          <w:sz w:val="28"/>
          <w:szCs w:val="28"/>
        </w:rPr>
        <w:t xml:space="preserve"> </w:t>
      </w:r>
      <w:r w:rsidR="00776AF3">
        <w:rPr>
          <w:sz w:val="28"/>
          <w:szCs w:val="28"/>
        </w:rPr>
        <w:t>–</w:t>
      </w:r>
      <w:r w:rsidR="003842D8" w:rsidRPr="000D065D">
        <w:rPr>
          <w:sz w:val="28"/>
          <w:szCs w:val="28"/>
        </w:rPr>
        <w:t>РД</w:t>
      </w:r>
      <w:r w:rsidR="00C37644">
        <w:rPr>
          <w:sz w:val="28"/>
          <w:szCs w:val="28"/>
        </w:rPr>
        <w:t xml:space="preserve">, </w:t>
      </w:r>
      <w:r w:rsidRPr="000D065D">
        <w:rPr>
          <w:sz w:val="28"/>
          <w:szCs w:val="28"/>
        </w:rPr>
        <w:t xml:space="preserve">Котовская районная Дума </w:t>
      </w:r>
      <w:r w:rsidR="00C37644" w:rsidRPr="00EA7804">
        <w:rPr>
          <w:b/>
          <w:sz w:val="28"/>
          <w:szCs w:val="28"/>
        </w:rPr>
        <w:t>решила</w:t>
      </w:r>
      <w:r w:rsidR="00C37644">
        <w:rPr>
          <w:sz w:val="28"/>
          <w:szCs w:val="28"/>
        </w:rPr>
        <w:t>:</w:t>
      </w:r>
    </w:p>
    <w:p w:rsidR="00746B02" w:rsidRDefault="00746B02" w:rsidP="00746B02">
      <w:pPr>
        <w:jc w:val="both"/>
        <w:rPr>
          <w:sz w:val="28"/>
          <w:szCs w:val="28"/>
        </w:rPr>
      </w:pPr>
      <w:r>
        <w:rPr>
          <w:sz w:val="28"/>
          <w:szCs w:val="28"/>
        </w:rPr>
        <w:tab/>
        <w:t xml:space="preserve">1. </w:t>
      </w:r>
      <w:r w:rsidR="001A213D" w:rsidRPr="000D065D">
        <w:rPr>
          <w:sz w:val="28"/>
          <w:szCs w:val="28"/>
        </w:rPr>
        <w:t xml:space="preserve">Утвердить </w:t>
      </w:r>
      <w:r w:rsidR="009E6BFD">
        <w:rPr>
          <w:sz w:val="28"/>
          <w:szCs w:val="28"/>
        </w:rPr>
        <w:t xml:space="preserve"> отчет </w:t>
      </w:r>
      <w:r>
        <w:rPr>
          <w:sz w:val="28"/>
          <w:szCs w:val="28"/>
        </w:rPr>
        <w:t>о деятельности</w:t>
      </w:r>
      <w:r w:rsidRPr="000D065D">
        <w:rPr>
          <w:sz w:val="28"/>
          <w:szCs w:val="28"/>
        </w:rPr>
        <w:t xml:space="preserve">  контрольно-счетной палаты</w:t>
      </w:r>
    </w:p>
    <w:p w:rsidR="00746B02" w:rsidRDefault="00746B02" w:rsidP="00746B02">
      <w:pPr>
        <w:jc w:val="both"/>
        <w:rPr>
          <w:sz w:val="28"/>
          <w:szCs w:val="28"/>
        </w:rPr>
      </w:pPr>
      <w:r w:rsidRPr="000D065D">
        <w:rPr>
          <w:sz w:val="28"/>
          <w:szCs w:val="28"/>
        </w:rPr>
        <w:t xml:space="preserve">Котовского муниципального района Волгоградской области </w:t>
      </w:r>
      <w:r>
        <w:rPr>
          <w:sz w:val="28"/>
          <w:szCs w:val="28"/>
        </w:rPr>
        <w:t>в 2020</w:t>
      </w:r>
      <w:r w:rsidRPr="000D065D">
        <w:rPr>
          <w:sz w:val="28"/>
          <w:szCs w:val="28"/>
        </w:rPr>
        <w:t xml:space="preserve"> год</w:t>
      </w:r>
      <w:r>
        <w:rPr>
          <w:sz w:val="28"/>
          <w:szCs w:val="28"/>
        </w:rPr>
        <w:t>у</w:t>
      </w:r>
    </w:p>
    <w:p w:rsidR="00695D68" w:rsidRPr="000D065D" w:rsidRDefault="00610035" w:rsidP="00746B02">
      <w:pPr>
        <w:jc w:val="both"/>
        <w:rPr>
          <w:sz w:val="28"/>
          <w:szCs w:val="28"/>
        </w:rPr>
      </w:pPr>
      <w:r w:rsidRPr="000D065D">
        <w:rPr>
          <w:sz w:val="28"/>
          <w:szCs w:val="28"/>
        </w:rPr>
        <w:t>согласно приложению №1</w:t>
      </w:r>
      <w:r w:rsidR="002408AE" w:rsidRPr="000D065D">
        <w:rPr>
          <w:sz w:val="28"/>
          <w:szCs w:val="28"/>
        </w:rPr>
        <w:t>.</w:t>
      </w:r>
    </w:p>
    <w:p w:rsidR="000A6A21" w:rsidRPr="000D065D" w:rsidRDefault="009E6BFD" w:rsidP="00273D59">
      <w:pPr>
        <w:jc w:val="both"/>
        <w:rPr>
          <w:sz w:val="28"/>
          <w:szCs w:val="28"/>
        </w:rPr>
      </w:pPr>
      <w:r>
        <w:rPr>
          <w:sz w:val="28"/>
          <w:szCs w:val="28"/>
        </w:rPr>
        <w:t xml:space="preserve">      </w:t>
      </w:r>
      <w:r w:rsidR="00746B02">
        <w:rPr>
          <w:sz w:val="28"/>
          <w:szCs w:val="28"/>
        </w:rPr>
        <w:tab/>
      </w:r>
      <w:r>
        <w:rPr>
          <w:sz w:val="28"/>
          <w:szCs w:val="28"/>
        </w:rPr>
        <w:t xml:space="preserve">2.   </w:t>
      </w:r>
      <w:r w:rsidR="00E90E71">
        <w:rPr>
          <w:sz w:val="28"/>
          <w:szCs w:val="28"/>
        </w:rPr>
        <w:t>Опубликовать отчет в средствах массовой информации.</w:t>
      </w:r>
    </w:p>
    <w:p w:rsidR="00810CAE" w:rsidRDefault="00810CAE"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Pr="000D065D" w:rsidRDefault="00C37644" w:rsidP="00273D59">
      <w:pPr>
        <w:jc w:val="both"/>
        <w:rPr>
          <w:sz w:val="28"/>
          <w:szCs w:val="28"/>
        </w:rPr>
      </w:pPr>
    </w:p>
    <w:p w:rsidR="000A6A21" w:rsidRPr="000D065D" w:rsidRDefault="000A6A21" w:rsidP="00273D59">
      <w:pPr>
        <w:jc w:val="both"/>
        <w:rPr>
          <w:sz w:val="28"/>
          <w:szCs w:val="28"/>
        </w:rPr>
      </w:pPr>
    </w:p>
    <w:p w:rsidR="00DA7A03" w:rsidRPr="000D065D" w:rsidRDefault="00DA7A03" w:rsidP="00273D59">
      <w:pPr>
        <w:jc w:val="both"/>
        <w:rPr>
          <w:sz w:val="28"/>
          <w:szCs w:val="28"/>
        </w:rPr>
      </w:pPr>
      <w:r w:rsidRPr="000D065D">
        <w:rPr>
          <w:sz w:val="28"/>
          <w:szCs w:val="28"/>
        </w:rPr>
        <w:t xml:space="preserve">       </w:t>
      </w:r>
      <w:r w:rsidR="00DE4E84">
        <w:rPr>
          <w:sz w:val="28"/>
          <w:szCs w:val="28"/>
        </w:rPr>
        <w:t>Председател</w:t>
      </w:r>
      <w:r w:rsidR="001C58A2">
        <w:rPr>
          <w:sz w:val="28"/>
          <w:szCs w:val="28"/>
        </w:rPr>
        <w:t>ь</w:t>
      </w:r>
      <w:r w:rsidRPr="000D065D">
        <w:rPr>
          <w:sz w:val="28"/>
          <w:szCs w:val="28"/>
        </w:rPr>
        <w:t xml:space="preserve"> Котовской</w:t>
      </w:r>
    </w:p>
    <w:p w:rsidR="004A224B" w:rsidRPr="000D065D" w:rsidRDefault="00DA7A03" w:rsidP="00273D59">
      <w:pPr>
        <w:jc w:val="both"/>
        <w:rPr>
          <w:sz w:val="28"/>
          <w:szCs w:val="28"/>
        </w:rPr>
      </w:pPr>
      <w:r w:rsidRPr="000D065D">
        <w:rPr>
          <w:sz w:val="28"/>
          <w:szCs w:val="28"/>
        </w:rPr>
        <w:t xml:space="preserve">        районной Думы</w:t>
      </w:r>
      <w:r w:rsidR="00AF4E97">
        <w:rPr>
          <w:sz w:val="28"/>
          <w:szCs w:val="28"/>
        </w:rPr>
        <w:t>:</w:t>
      </w:r>
      <w:r w:rsidRPr="000D065D">
        <w:rPr>
          <w:sz w:val="28"/>
          <w:szCs w:val="28"/>
        </w:rPr>
        <w:t xml:space="preserve">                                                                         </w:t>
      </w:r>
      <w:r w:rsidR="00AF4E97">
        <w:rPr>
          <w:sz w:val="28"/>
          <w:szCs w:val="28"/>
        </w:rPr>
        <w:t>И.М. Боровая.</w:t>
      </w:r>
      <w:r w:rsidR="002E04CF" w:rsidRPr="000D065D">
        <w:rPr>
          <w:sz w:val="28"/>
          <w:szCs w:val="28"/>
        </w:rPr>
        <w:tab/>
      </w:r>
      <w:r w:rsidR="002E04CF" w:rsidRPr="000D065D">
        <w:rPr>
          <w:sz w:val="28"/>
          <w:szCs w:val="28"/>
        </w:rPr>
        <w:tab/>
      </w:r>
      <w:r w:rsidR="002408AE" w:rsidRPr="000D065D">
        <w:rPr>
          <w:sz w:val="28"/>
          <w:szCs w:val="28"/>
        </w:rPr>
        <w:t xml:space="preserve">                                               </w:t>
      </w:r>
    </w:p>
    <w:p w:rsidR="00273D59" w:rsidRPr="000D065D" w:rsidRDefault="00273D59" w:rsidP="004A224B">
      <w:pPr>
        <w:rPr>
          <w:sz w:val="28"/>
          <w:szCs w:val="28"/>
        </w:rPr>
      </w:pPr>
    </w:p>
    <w:p w:rsidR="00273D59" w:rsidRDefault="00273D59"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C37644">
      <w:pPr>
        <w:ind w:left="5664" w:firstLine="708"/>
        <w:jc w:val="both"/>
        <w:rPr>
          <w:sz w:val="28"/>
          <w:szCs w:val="28"/>
        </w:rPr>
      </w:pPr>
      <w:r w:rsidRPr="00C37644">
        <w:rPr>
          <w:sz w:val="28"/>
          <w:szCs w:val="28"/>
        </w:rPr>
        <w:t xml:space="preserve">Приложение к решению </w:t>
      </w:r>
    </w:p>
    <w:p w:rsidR="00C37644" w:rsidRDefault="00C37644" w:rsidP="00C37644">
      <w:pPr>
        <w:ind w:left="5664" w:firstLine="708"/>
        <w:jc w:val="both"/>
        <w:rPr>
          <w:sz w:val="28"/>
          <w:szCs w:val="28"/>
        </w:rPr>
      </w:pPr>
      <w:r w:rsidRPr="00C37644">
        <w:rPr>
          <w:sz w:val="28"/>
          <w:szCs w:val="28"/>
        </w:rPr>
        <w:t xml:space="preserve">Котовской районной Думы </w:t>
      </w:r>
    </w:p>
    <w:p w:rsidR="00C37644" w:rsidRPr="00C37644" w:rsidRDefault="00096FF9" w:rsidP="00C37644">
      <w:pPr>
        <w:ind w:left="5664" w:firstLine="708"/>
        <w:jc w:val="both"/>
        <w:rPr>
          <w:sz w:val="28"/>
          <w:szCs w:val="28"/>
        </w:rPr>
      </w:pPr>
      <w:r>
        <w:rPr>
          <w:sz w:val="28"/>
          <w:szCs w:val="28"/>
        </w:rPr>
        <w:t xml:space="preserve">от </w:t>
      </w:r>
      <w:r w:rsidR="008D1CE8">
        <w:rPr>
          <w:sz w:val="28"/>
          <w:szCs w:val="28"/>
        </w:rPr>
        <w:t xml:space="preserve">                  </w:t>
      </w:r>
      <w:r>
        <w:rPr>
          <w:sz w:val="28"/>
          <w:szCs w:val="28"/>
        </w:rPr>
        <w:t xml:space="preserve">№ </w:t>
      </w:r>
    </w:p>
    <w:p w:rsidR="00C37644" w:rsidRDefault="00C37644" w:rsidP="00C37644">
      <w:pPr>
        <w:jc w:val="center"/>
        <w:rPr>
          <w:b/>
          <w:sz w:val="28"/>
          <w:szCs w:val="28"/>
        </w:rPr>
      </w:pPr>
    </w:p>
    <w:p w:rsidR="008D1CE8" w:rsidRPr="005C07FE" w:rsidRDefault="008D1CE8" w:rsidP="008D1CE8">
      <w:pPr>
        <w:pStyle w:val="a5"/>
        <w:rPr>
          <w:sz w:val="28"/>
          <w:szCs w:val="28"/>
        </w:rPr>
      </w:pPr>
      <w:r w:rsidRPr="005C07FE">
        <w:rPr>
          <w:sz w:val="28"/>
          <w:szCs w:val="28"/>
        </w:rPr>
        <w:t>ОТЧЕТ</w:t>
      </w:r>
    </w:p>
    <w:p w:rsidR="008D1CE8" w:rsidRPr="005C07FE" w:rsidRDefault="008D1CE8" w:rsidP="008D1CE8">
      <w:pPr>
        <w:jc w:val="center"/>
        <w:rPr>
          <w:b/>
          <w:i/>
          <w:sz w:val="28"/>
          <w:szCs w:val="28"/>
        </w:rPr>
      </w:pPr>
      <w:r w:rsidRPr="005C07FE">
        <w:rPr>
          <w:b/>
          <w:i/>
          <w:sz w:val="28"/>
          <w:szCs w:val="28"/>
        </w:rPr>
        <w:t>о деятельности контрольно-счетной палаты</w:t>
      </w:r>
    </w:p>
    <w:p w:rsidR="008D1CE8" w:rsidRPr="005C07FE" w:rsidRDefault="008D1CE8" w:rsidP="008D1CE8">
      <w:pPr>
        <w:jc w:val="center"/>
        <w:rPr>
          <w:b/>
          <w:i/>
          <w:sz w:val="28"/>
          <w:szCs w:val="28"/>
        </w:rPr>
      </w:pPr>
      <w:r w:rsidRPr="005C07FE">
        <w:rPr>
          <w:b/>
          <w:i/>
          <w:sz w:val="28"/>
          <w:szCs w:val="28"/>
        </w:rPr>
        <w:t>Котовского муниципального района Волгоградской области в 20</w:t>
      </w:r>
      <w:r>
        <w:rPr>
          <w:b/>
          <w:i/>
          <w:sz w:val="28"/>
          <w:szCs w:val="28"/>
        </w:rPr>
        <w:t>20</w:t>
      </w:r>
      <w:r w:rsidRPr="005C07FE">
        <w:rPr>
          <w:b/>
          <w:i/>
          <w:sz w:val="28"/>
          <w:szCs w:val="28"/>
        </w:rPr>
        <w:t xml:space="preserve">  году.</w:t>
      </w:r>
    </w:p>
    <w:p w:rsidR="008D1CE8" w:rsidRPr="00C1702E" w:rsidRDefault="008D1CE8" w:rsidP="008D1CE8">
      <w:pPr>
        <w:jc w:val="center"/>
        <w:rPr>
          <w:b/>
          <w:i/>
        </w:rPr>
      </w:pPr>
    </w:p>
    <w:p w:rsidR="008D1CE8" w:rsidRPr="00B208E7" w:rsidRDefault="008D1CE8" w:rsidP="008D1CE8">
      <w:pPr>
        <w:ind w:left="720"/>
        <w:jc w:val="center"/>
        <w:rPr>
          <w:b/>
          <w:sz w:val="26"/>
          <w:szCs w:val="26"/>
        </w:rPr>
      </w:pPr>
      <w:r w:rsidRPr="00B208E7">
        <w:rPr>
          <w:b/>
          <w:sz w:val="26"/>
          <w:szCs w:val="26"/>
        </w:rPr>
        <w:t>1.Общая часть</w:t>
      </w:r>
      <w:r>
        <w:rPr>
          <w:b/>
          <w:sz w:val="26"/>
          <w:szCs w:val="26"/>
        </w:rPr>
        <w:t>.</w:t>
      </w:r>
    </w:p>
    <w:p w:rsidR="008D1CE8" w:rsidRPr="00BF7048" w:rsidRDefault="008D1CE8" w:rsidP="008D1CE8">
      <w:pPr>
        <w:pStyle w:val="a3"/>
        <w:spacing w:after="0"/>
        <w:jc w:val="both"/>
        <w:rPr>
          <w:sz w:val="26"/>
          <w:szCs w:val="26"/>
        </w:rPr>
      </w:pPr>
      <w:r w:rsidRPr="008D20B7">
        <w:rPr>
          <w:sz w:val="26"/>
          <w:szCs w:val="26"/>
        </w:rPr>
        <w:t xml:space="preserve">   </w:t>
      </w:r>
      <w:proofErr w:type="gramStart"/>
      <w:r w:rsidRPr="00BF7048">
        <w:rPr>
          <w:sz w:val="26"/>
          <w:szCs w:val="26"/>
        </w:rPr>
        <w:t xml:space="preserve">Ежегодный отчет о деятельности </w:t>
      </w:r>
      <w:r>
        <w:rPr>
          <w:sz w:val="26"/>
          <w:szCs w:val="26"/>
        </w:rPr>
        <w:t>к</w:t>
      </w:r>
      <w:r w:rsidRPr="00BF7048">
        <w:rPr>
          <w:sz w:val="26"/>
          <w:szCs w:val="26"/>
        </w:rPr>
        <w:t>онтрольно-счетной палаты Котовского муниципального район</w:t>
      </w:r>
      <w:r>
        <w:rPr>
          <w:sz w:val="26"/>
          <w:szCs w:val="26"/>
        </w:rPr>
        <w:t>а Волгоградской области (далее к</w:t>
      </w:r>
      <w:r w:rsidRPr="00BF7048">
        <w:rPr>
          <w:sz w:val="26"/>
          <w:szCs w:val="26"/>
        </w:rPr>
        <w:t>онтрольно-счетная палата, КСП, Палата) представляется на рассмотрение в Котовскую районную Думу во исполнение статьи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w:t>
      </w:r>
      <w:r>
        <w:rPr>
          <w:sz w:val="26"/>
          <w:szCs w:val="26"/>
        </w:rPr>
        <w:t xml:space="preserve"> №6-ФЗ), статьи 20 Положения о к</w:t>
      </w:r>
      <w:r w:rsidRPr="00BF7048">
        <w:rPr>
          <w:sz w:val="26"/>
          <w:szCs w:val="26"/>
        </w:rPr>
        <w:t>онтрольно-счетной палате Котовского муниципального района (далее</w:t>
      </w:r>
      <w:proofErr w:type="gramEnd"/>
      <w:r w:rsidRPr="00BF7048">
        <w:rPr>
          <w:sz w:val="26"/>
          <w:szCs w:val="26"/>
        </w:rPr>
        <w:t xml:space="preserve"> </w:t>
      </w:r>
      <w:proofErr w:type="gramStart"/>
      <w:r w:rsidRPr="00BF7048">
        <w:rPr>
          <w:sz w:val="26"/>
          <w:szCs w:val="26"/>
        </w:rPr>
        <w:t>Положение), утвержденного решением Котовской районной Думы от 05.10.2011г. №43-РД</w:t>
      </w:r>
      <w:r>
        <w:rPr>
          <w:sz w:val="26"/>
          <w:szCs w:val="26"/>
        </w:rPr>
        <w:t xml:space="preserve"> (в ред. от 27.12.2019 г. №52-РД)</w:t>
      </w:r>
      <w:r w:rsidRPr="00BF7048">
        <w:rPr>
          <w:sz w:val="26"/>
          <w:szCs w:val="26"/>
        </w:rPr>
        <w:t>.</w:t>
      </w:r>
      <w:proofErr w:type="gramEnd"/>
    </w:p>
    <w:p w:rsidR="008D1CE8" w:rsidRPr="003C59D5" w:rsidRDefault="008D1CE8" w:rsidP="008D1CE8">
      <w:pPr>
        <w:pStyle w:val="a7"/>
        <w:jc w:val="both"/>
        <w:rPr>
          <w:rFonts w:ascii="Times New Roman" w:hAnsi="Times New Roman"/>
          <w:sz w:val="26"/>
          <w:szCs w:val="26"/>
        </w:rPr>
      </w:pPr>
      <w:r w:rsidRPr="008D20B7">
        <w:rPr>
          <w:rFonts w:ascii="Times New Roman" w:hAnsi="Times New Roman"/>
          <w:sz w:val="26"/>
          <w:szCs w:val="26"/>
        </w:rPr>
        <w:t>  </w:t>
      </w:r>
      <w:proofErr w:type="gramStart"/>
      <w:r w:rsidRPr="0056591A">
        <w:rPr>
          <w:rFonts w:ascii="Times New Roman" w:hAnsi="Times New Roman"/>
          <w:sz w:val="26"/>
          <w:szCs w:val="26"/>
        </w:rPr>
        <w:t>Отчёт подготовлен в соответствии со Стандартом организации деятельнос</w:t>
      </w:r>
      <w:r>
        <w:rPr>
          <w:rFonts w:ascii="Times New Roman" w:hAnsi="Times New Roman"/>
          <w:sz w:val="26"/>
          <w:szCs w:val="26"/>
        </w:rPr>
        <w:t>ти «Подготовка отчёта о работе контрольно-сче</w:t>
      </w:r>
      <w:r w:rsidRPr="0056591A">
        <w:rPr>
          <w:rFonts w:ascii="Times New Roman" w:hAnsi="Times New Roman"/>
          <w:sz w:val="26"/>
          <w:szCs w:val="26"/>
        </w:rPr>
        <w:t xml:space="preserve">тной палаты </w:t>
      </w:r>
      <w:r>
        <w:rPr>
          <w:rFonts w:ascii="Times New Roman" w:hAnsi="Times New Roman"/>
          <w:sz w:val="26"/>
          <w:szCs w:val="26"/>
        </w:rPr>
        <w:t>Котовского муниципального района</w:t>
      </w:r>
      <w:r w:rsidRPr="0056591A">
        <w:rPr>
          <w:rFonts w:ascii="Times New Roman" w:hAnsi="Times New Roman"/>
          <w:sz w:val="26"/>
          <w:szCs w:val="26"/>
        </w:rPr>
        <w:t xml:space="preserve">», разработанным в соответствии с Общими требованиями к стандартам внешнего государственного и муниципального финансового контроля, утверждёнными Коллегией Счётной палаты Российской Федерации (протокол от 12.05.2012 № 21К (854). </w:t>
      </w:r>
      <w:proofErr w:type="gramEnd"/>
    </w:p>
    <w:p w:rsidR="008D1CE8" w:rsidRPr="00E96A46" w:rsidRDefault="008D1CE8" w:rsidP="008D1CE8">
      <w:pPr>
        <w:pStyle w:val="a7"/>
        <w:jc w:val="both"/>
        <w:rPr>
          <w:rFonts w:ascii="Times New Roman" w:eastAsia="Times New Roman" w:hAnsi="Times New Roman"/>
          <w:color w:val="000000"/>
          <w:sz w:val="26"/>
          <w:szCs w:val="26"/>
        </w:rPr>
      </w:pPr>
      <w:r>
        <w:rPr>
          <w:rFonts w:ascii="Times New Roman" w:hAnsi="Times New Roman"/>
          <w:sz w:val="26"/>
          <w:szCs w:val="26"/>
        </w:rPr>
        <w:t xml:space="preserve">   </w:t>
      </w:r>
      <w:r w:rsidRPr="00E96A46">
        <w:rPr>
          <w:rFonts w:ascii="Times New Roman" w:eastAsia="Times New Roman" w:hAnsi="Times New Roman"/>
          <w:color w:val="000000"/>
          <w:sz w:val="26"/>
          <w:szCs w:val="26"/>
        </w:rPr>
        <w:t xml:space="preserve">  </w:t>
      </w:r>
      <w:proofErr w:type="gramStart"/>
      <w:r w:rsidRPr="00E96A46">
        <w:rPr>
          <w:rFonts w:ascii="Times New Roman" w:eastAsia="Times New Roman" w:hAnsi="Times New Roman"/>
          <w:color w:val="000000"/>
          <w:sz w:val="26"/>
          <w:szCs w:val="26"/>
        </w:rPr>
        <w:t>Основы деятельности Контрольно-счетной палаты определены нормами Бюджетного кодекса РФ и Федеральным законом от 07.02.2011</w:t>
      </w:r>
      <w:r w:rsidRPr="00632B6A">
        <w:rPr>
          <w:rFonts w:ascii="Times New Roman" w:eastAsia="Times New Roman" w:hAnsi="Times New Roman"/>
          <w:color w:val="000000"/>
          <w:sz w:val="26"/>
          <w:szCs w:val="26"/>
        </w:rPr>
        <w:t xml:space="preserve"> г.</w:t>
      </w:r>
      <w:r>
        <w:rPr>
          <w:rFonts w:ascii="Times New Roman" w:eastAsia="Times New Roman" w:hAnsi="Times New Roman"/>
          <w:color w:val="000000"/>
          <w:sz w:val="26"/>
          <w:szCs w:val="26"/>
        </w:rPr>
        <w:t xml:space="preserve"> </w:t>
      </w:r>
      <w:r w:rsidRPr="00E96A46">
        <w:rPr>
          <w:rFonts w:ascii="Times New Roman" w:eastAsia="Times New Roman" w:hAnsi="Times New Roman"/>
          <w:color w:val="000000"/>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и Волгоградской области, Уставом </w:t>
      </w:r>
      <w:r>
        <w:rPr>
          <w:rFonts w:ascii="Times New Roman" w:eastAsia="Times New Roman" w:hAnsi="Times New Roman"/>
          <w:color w:val="000000"/>
          <w:sz w:val="26"/>
          <w:szCs w:val="26"/>
        </w:rPr>
        <w:t>Котовского</w:t>
      </w:r>
      <w:r w:rsidRPr="00E96A46">
        <w:rPr>
          <w:rFonts w:ascii="Times New Roman" w:eastAsia="Times New Roman" w:hAnsi="Times New Roman"/>
          <w:color w:val="000000"/>
          <w:sz w:val="26"/>
          <w:szCs w:val="26"/>
        </w:rPr>
        <w:t xml:space="preserve">  муниципального района Волгоградской области, </w:t>
      </w:r>
      <w:r>
        <w:rPr>
          <w:rFonts w:ascii="Times New Roman" w:eastAsia="Times New Roman" w:hAnsi="Times New Roman"/>
          <w:color w:val="000000"/>
          <w:sz w:val="26"/>
          <w:szCs w:val="26"/>
        </w:rPr>
        <w:t xml:space="preserve">Положением о бюджетном процессе в Котовском муниципальном районе, </w:t>
      </w:r>
      <w:r w:rsidRPr="00E96A46">
        <w:rPr>
          <w:rFonts w:ascii="Times New Roman" w:eastAsia="Times New Roman" w:hAnsi="Times New Roman"/>
          <w:color w:val="000000"/>
          <w:sz w:val="26"/>
          <w:szCs w:val="26"/>
        </w:rPr>
        <w:t>Положением о Контрольно-счетной палате</w:t>
      </w:r>
      <w:proofErr w:type="gramEnd"/>
      <w:r w:rsidRPr="00E96A46">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Котовского</w:t>
      </w:r>
      <w:r w:rsidRPr="00E96A46">
        <w:rPr>
          <w:rFonts w:ascii="Times New Roman" w:eastAsia="Times New Roman" w:hAnsi="Times New Roman"/>
          <w:color w:val="000000"/>
          <w:sz w:val="26"/>
          <w:szCs w:val="26"/>
        </w:rPr>
        <w:t>  муниципального района</w:t>
      </w:r>
      <w:r>
        <w:rPr>
          <w:rFonts w:ascii="Times New Roman" w:eastAsia="Times New Roman" w:hAnsi="Times New Roman"/>
          <w:color w:val="000000"/>
          <w:sz w:val="26"/>
          <w:szCs w:val="26"/>
        </w:rPr>
        <w:t>.</w:t>
      </w:r>
      <w:r w:rsidRPr="00E96A46">
        <w:rPr>
          <w:rFonts w:ascii="Times New Roman" w:eastAsia="Times New Roman" w:hAnsi="Times New Roman"/>
          <w:color w:val="000000"/>
          <w:sz w:val="26"/>
          <w:szCs w:val="26"/>
        </w:rPr>
        <w:t xml:space="preserve"> </w:t>
      </w:r>
    </w:p>
    <w:p w:rsidR="008D1CE8" w:rsidRDefault="008D1CE8" w:rsidP="008D1CE8">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590E9F">
        <w:rPr>
          <w:rFonts w:ascii="Times New Roman" w:eastAsia="Times New Roman" w:hAnsi="Times New Roman"/>
          <w:color w:val="000000"/>
          <w:sz w:val="26"/>
          <w:szCs w:val="26"/>
        </w:rPr>
        <w:t>План работы Контрольно-счетной палаты на 20</w:t>
      </w:r>
      <w:r>
        <w:rPr>
          <w:rFonts w:ascii="Times New Roman" w:eastAsia="Times New Roman" w:hAnsi="Times New Roman"/>
          <w:color w:val="000000"/>
          <w:sz w:val="26"/>
          <w:szCs w:val="26"/>
        </w:rPr>
        <w:t>20</w:t>
      </w:r>
      <w:r w:rsidRPr="00590E9F">
        <w:rPr>
          <w:rFonts w:ascii="Times New Roman" w:eastAsia="Times New Roman" w:hAnsi="Times New Roman"/>
          <w:color w:val="000000"/>
          <w:sz w:val="26"/>
          <w:szCs w:val="26"/>
        </w:rPr>
        <w:t xml:space="preserve"> год (далее – план работы) </w:t>
      </w:r>
      <w:r>
        <w:rPr>
          <w:rFonts w:ascii="Times New Roman" w:eastAsia="Times New Roman" w:hAnsi="Times New Roman"/>
          <w:color w:val="000000"/>
          <w:sz w:val="26"/>
          <w:szCs w:val="26"/>
        </w:rPr>
        <w:t xml:space="preserve">был сформирован исходя из необходимости реализации задач, поставленных перед контрольным органом с учетом </w:t>
      </w:r>
      <w:r w:rsidRPr="00590E9F">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обращений Контрольно-счетной палаты Волгоградской области и Прокуратуры Котовского района. План работы на 2020 год </w:t>
      </w:r>
      <w:r w:rsidRPr="00590E9F">
        <w:rPr>
          <w:rFonts w:ascii="Times New Roman" w:eastAsia="Times New Roman" w:hAnsi="Times New Roman"/>
          <w:color w:val="000000"/>
          <w:sz w:val="26"/>
          <w:szCs w:val="26"/>
        </w:rPr>
        <w:t xml:space="preserve">утвержден </w:t>
      </w:r>
      <w:r>
        <w:rPr>
          <w:rFonts w:ascii="Times New Roman" w:eastAsia="Times New Roman" w:hAnsi="Times New Roman"/>
          <w:color w:val="000000"/>
          <w:sz w:val="26"/>
          <w:szCs w:val="26"/>
        </w:rPr>
        <w:t xml:space="preserve">приказом  председателя КСП от </w:t>
      </w:r>
      <w:r w:rsidRPr="003C59D5">
        <w:rPr>
          <w:rFonts w:ascii="Times New Roman" w:eastAsia="Times New Roman" w:hAnsi="Times New Roman"/>
          <w:color w:val="000000"/>
          <w:sz w:val="26"/>
          <w:szCs w:val="26"/>
        </w:rPr>
        <w:t>2</w:t>
      </w:r>
      <w:r>
        <w:rPr>
          <w:rFonts w:ascii="Times New Roman" w:eastAsia="Times New Roman" w:hAnsi="Times New Roman"/>
          <w:color w:val="000000"/>
          <w:sz w:val="26"/>
          <w:szCs w:val="26"/>
        </w:rPr>
        <w:t>7</w:t>
      </w:r>
      <w:r w:rsidRPr="003C59D5">
        <w:rPr>
          <w:rFonts w:ascii="Times New Roman" w:eastAsia="Times New Roman" w:hAnsi="Times New Roman"/>
          <w:color w:val="000000"/>
          <w:sz w:val="26"/>
          <w:szCs w:val="26"/>
        </w:rPr>
        <w:t>.12.201</w:t>
      </w:r>
      <w:r>
        <w:rPr>
          <w:rFonts w:ascii="Times New Roman" w:eastAsia="Times New Roman" w:hAnsi="Times New Roman"/>
          <w:color w:val="000000"/>
          <w:sz w:val="26"/>
          <w:szCs w:val="26"/>
        </w:rPr>
        <w:t>9</w:t>
      </w:r>
      <w:r w:rsidRPr="003C59D5">
        <w:rPr>
          <w:rFonts w:ascii="Times New Roman" w:eastAsia="Times New Roman" w:hAnsi="Times New Roman"/>
          <w:color w:val="000000"/>
          <w:sz w:val="26"/>
          <w:szCs w:val="26"/>
        </w:rPr>
        <w:t xml:space="preserve"> г. №</w:t>
      </w:r>
      <w:r>
        <w:rPr>
          <w:rFonts w:ascii="Times New Roman" w:eastAsia="Times New Roman" w:hAnsi="Times New Roman"/>
          <w:color w:val="000000"/>
          <w:sz w:val="26"/>
          <w:szCs w:val="26"/>
        </w:rPr>
        <w:t>17</w:t>
      </w:r>
      <w:r w:rsidRPr="00590E9F">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В течение 2020 года изменения в план работы вносились 5 раз, из них: перенос сроков контрольных мероприятий в связи с мерами по нераспространению </w:t>
      </w:r>
      <w:r>
        <w:rPr>
          <w:rFonts w:ascii="Times New Roman" w:eastAsia="Times New Roman" w:hAnsi="Times New Roman"/>
          <w:color w:val="000000"/>
          <w:sz w:val="26"/>
          <w:szCs w:val="26"/>
          <w:lang w:val="en-US"/>
        </w:rPr>
        <w:t>COVID</w:t>
      </w:r>
      <w:r w:rsidRPr="000648E8">
        <w:rPr>
          <w:rFonts w:ascii="Times New Roman" w:eastAsia="Times New Roman" w:hAnsi="Times New Roman"/>
          <w:color w:val="000000"/>
          <w:sz w:val="26"/>
          <w:szCs w:val="26"/>
        </w:rPr>
        <w:t xml:space="preserve"> 19-</w:t>
      </w:r>
      <w:r>
        <w:rPr>
          <w:rFonts w:ascii="Times New Roman" w:eastAsia="Times New Roman" w:hAnsi="Times New Roman"/>
          <w:color w:val="000000"/>
          <w:sz w:val="26"/>
          <w:szCs w:val="26"/>
        </w:rPr>
        <w:t xml:space="preserve"> </w:t>
      </w:r>
      <w:r w:rsidRPr="000648E8">
        <w:rPr>
          <w:rFonts w:ascii="Times New Roman" w:eastAsia="Times New Roman" w:hAnsi="Times New Roman"/>
          <w:color w:val="000000"/>
          <w:sz w:val="26"/>
          <w:szCs w:val="26"/>
        </w:rPr>
        <w:t xml:space="preserve">3 раза, </w:t>
      </w:r>
      <w:r>
        <w:rPr>
          <w:rFonts w:ascii="Times New Roman" w:eastAsia="Times New Roman" w:hAnsi="Times New Roman"/>
          <w:color w:val="000000"/>
          <w:sz w:val="26"/>
          <w:szCs w:val="26"/>
        </w:rPr>
        <w:t xml:space="preserve">  включение дополнительных контрольных мероприятий 2 раза. </w:t>
      </w:r>
    </w:p>
    <w:p w:rsidR="008D1CE8" w:rsidRPr="00590E9F" w:rsidRDefault="008D1CE8" w:rsidP="008D1CE8">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Как и в предшествующие отчетные периоды</w:t>
      </w:r>
      <w:r w:rsidRPr="00590E9F">
        <w:rPr>
          <w:rFonts w:ascii="Times New Roman" w:eastAsia="Times New Roman" w:hAnsi="Times New Roman"/>
          <w:color w:val="000000"/>
          <w:sz w:val="26"/>
          <w:szCs w:val="26"/>
        </w:rPr>
        <w:t>, в 20</w:t>
      </w:r>
      <w:r>
        <w:rPr>
          <w:rFonts w:ascii="Times New Roman" w:eastAsia="Times New Roman" w:hAnsi="Times New Roman"/>
          <w:color w:val="000000"/>
          <w:sz w:val="26"/>
          <w:szCs w:val="26"/>
        </w:rPr>
        <w:t>20</w:t>
      </w:r>
      <w:r w:rsidRPr="00590E9F">
        <w:rPr>
          <w:rFonts w:ascii="Times New Roman" w:eastAsia="Times New Roman" w:hAnsi="Times New Roman"/>
          <w:color w:val="000000"/>
          <w:sz w:val="26"/>
          <w:szCs w:val="26"/>
        </w:rPr>
        <w:t xml:space="preserve"> году КСП осуществлялся контроль за исполнением бюджетов  </w:t>
      </w:r>
      <w:r>
        <w:rPr>
          <w:rFonts w:ascii="Times New Roman" w:eastAsia="Times New Roman" w:hAnsi="Times New Roman"/>
          <w:color w:val="000000"/>
          <w:sz w:val="26"/>
          <w:szCs w:val="26"/>
        </w:rPr>
        <w:t xml:space="preserve">восьми сельских </w:t>
      </w:r>
      <w:r w:rsidRPr="00590E9F">
        <w:rPr>
          <w:rFonts w:ascii="Times New Roman" w:eastAsia="Times New Roman" w:hAnsi="Times New Roman"/>
          <w:color w:val="000000"/>
          <w:sz w:val="26"/>
          <w:szCs w:val="26"/>
        </w:rPr>
        <w:t xml:space="preserve">поселений </w:t>
      </w:r>
      <w:r>
        <w:rPr>
          <w:rFonts w:ascii="Times New Roman" w:eastAsia="Times New Roman" w:hAnsi="Times New Roman"/>
          <w:color w:val="000000"/>
          <w:sz w:val="26"/>
          <w:szCs w:val="26"/>
        </w:rPr>
        <w:t>Котовского</w:t>
      </w:r>
      <w:r w:rsidRPr="00590E9F">
        <w:rPr>
          <w:rFonts w:ascii="Times New Roman" w:eastAsia="Times New Roman" w:hAnsi="Times New Roman"/>
          <w:color w:val="000000"/>
          <w:sz w:val="26"/>
          <w:szCs w:val="26"/>
        </w:rPr>
        <w:t xml:space="preserve"> муниципального района </w:t>
      </w:r>
      <w:r>
        <w:rPr>
          <w:rFonts w:ascii="Times New Roman" w:eastAsia="Times New Roman" w:hAnsi="Times New Roman"/>
          <w:color w:val="000000"/>
          <w:sz w:val="26"/>
          <w:szCs w:val="26"/>
        </w:rPr>
        <w:t>и городского поселения г</w:t>
      </w:r>
      <w:proofErr w:type="gramStart"/>
      <w:r>
        <w:rPr>
          <w:rFonts w:ascii="Times New Roman" w:eastAsia="Times New Roman" w:hAnsi="Times New Roman"/>
          <w:color w:val="000000"/>
          <w:sz w:val="26"/>
          <w:szCs w:val="26"/>
        </w:rPr>
        <w:t>.К</w:t>
      </w:r>
      <w:proofErr w:type="gramEnd"/>
      <w:r>
        <w:rPr>
          <w:rFonts w:ascii="Times New Roman" w:eastAsia="Times New Roman" w:hAnsi="Times New Roman"/>
          <w:color w:val="000000"/>
          <w:sz w:val="26"/>
          <w:szCs w:val="26"/>
        </w:rPr>
        <w:t xml:space="preserve">отово </w:t>
      </w:r>
      <w:r w:rsidRPr="00590E9F">
        <w:rPr>
          <w:rFonts w:ascii="Times New Roman" w:eastAsia="Times New Roman" w:hAnsi="Times New Roman"/>
          <w:color w:val="000000"/>
          <w:sz w:val="26"/>
          <w:szCs w:val="26"/>
        </w:rPr>
        <w:t>(в рамках заключенных  Соглашений о передаче полномочий по осуществлению внешнего муниципального финансового контроля). </w:t>
      </w:r>
    </w:p>
    <w:p w:rsidR="008D1CE8" w:rsidRDefault="008D1CE8" w:rsidP="008D1CE8">
      <w:pPr>
        <w:pStyle w:val="a7"/>
        <w:jc w:val="both"/>
        <w:rPr>
          <w:rFonts w:ascii="Times New Roman" w:eastAsia="Times New Roman" w:hAnsi="Times New Roman"/>
          <w:color w:val="000000"/>
          <w:sz w:val="26"/>
          <w:szCs w:val="26"/>
        </w:rPr>
      </w:pPr>
      <w:r w:rsidRPr="00590E9F">
        <w:rPr>
          <w:rFonts w:ascii="Times New Roman" w:eastAsia="Times New Roman" w:hAnsi="Times New Roman"/>
          <w:color w:val="000000"/>
          <w:sz w:val="26"/>
          <w:szCs w:val="26"/>
        </w:rPr>
        <w:t xml:space="preserve">Основой деятельности  Контрольно-счетной палаты являлась разработка предложений и рекомендаций, в первую очередь направленных на предупреждение и предотвращение </w:t>
      </w:r>
      <w:r w:rsidRPr="00590E9F">
        <w:rPr>
          <w:rFonts w:ascii="Times New Roman" w:eastAsia="Times New Roman" w:hAnsi="Times New Roman"/>
          <w:color w:val="000000"/>
          <w:sz w:val="26"/>
          <w:szCs w:val="26"/>
        </w:rPr>
        <w:lastRenderedPageBreak/>
        <w:t xml:space="preserve">нецелевого и неэффективного использования бюджетных  средств и муниципального имущества, на повышение качества  управленческих  решений  по вопросам местного  значения. </w:t>
      </w:r>
      <w:r>
        <w:rPr>
          <w:rFonts w:ascii="Times New Roman" w:eastAsia="Times New Roman" w:hAnsi="Times New Roman"/>
          <w:color w:val="000000"/>
          <w:sz w:val="26"/>
          <w:szCs w:val="26"/>
        </w:rPr>
        <w:t>В</w:t>
      </w:r>
      <w:r w:rsidRPr="00590E9F">
        <w:rPr>
          <w:rFonts w:ascii="Times New Roman" w:eastAsia="Times New Roman" w:hAnsi="Times New Roman"/>
          <w:color w:val="000000"/>
          <w:sz w:val="26"/>
          <w:szCs w:val="26"/>
        </w:rPr>
        <w:t xml:space="preserve"> постоянном режиме осуществлялась информационная деятельность: предоставление информации о результатах проверок  в </w:t>
      </w:r>
      <w:r>
        <w:rPr>
          <w:rFonts w:ascii="Times New Roman" w:eastAsia="Times New Roman" w:hAnsi="Times New Roman"/>
          <w:color w:val="000000"/>
          <w:sz w:val="26"/>
          <w:szCs w:val="26"/>
        </w:rPr>
        <w:t>Котовскую</w:t>
      </w:r>
      <w:r w:rsidRPr="00590E9F">
        <w:rPr>
          <w:rFonts w:ascii="Times New Roman" w:eastAsia="Times New Roman" w:hAnsi="Times New Roman"/>
          <w:color w:val="000000"/>
          <w:sz w:val="26"/>
          <w:szCs w:val="26"/>
        </w:rPr>
        <w:t xml:space="preserve"> районную Думу, Главе </w:t>
      </w:r>
      <w:r>
        <w:rPr>
          <w:rFonts w:ascii="Times New Roman" w:eastAsia="Times New Roman" w:hAnsi="Times New Roman"/>
          <w:color w:val="000000"/>
          <w:sz w:val="26"/>
          <w:szCs w:val="26"/>
        </w:rPr>
        <w:t>Котовского</w:t>
      </w:r>
      <w:r w:rsidRPr="00590E9F">
        <w:rPr>
          <w:rFonts w:ascii="Times New Roman" w:eastAsia="Times New Roman" w:hAnsi="Times New Roman"/>
          <w:color w:val="000000"/>
          <w:sz w:val="26"/>
          <w:szCs w:val="26"/>
        </w:rPr>
        <w:t xml:space="preserve"> муниципального района, </w:t>
      </w:r>
      <w:r>
        <w:rPr>
          <w:rFonts w:ascii="Times New Roman" w:eastAsia="Times New Roman" w:hAnsi="Times New Roman"/>
          <w:color w:val="000000"/>
          <w:sz w:val="26"/>
          <w:szCs w:val="26"/>
        </w:rPr>
        <w:t>Котовской городской Думе, Главе городского поселения г</w:t>
      </w:r>
      <w:proofErr w:type="gramStart"/>
      <w:r>
        <w:rPr>
          <w:rFonts w:ascii="Times New Roman" w:eastAsia="Times New Roman" w:hAnsi="Times New Roman"/>
          <w:color w:val="000000"/>
          <w:sz w:val="26"/>
          <w:szCs w:val="26"/>
        </w:rPr>
        <w:t>.К</w:t>
      </w:r>
      <w:proofErr w:type="gramEnd"/>
      <w:r>
        <w:rPr>
          <w:rFonts w:ascii="Times New Roman" w:eastAsia="Times New Roman" w:hAnsi="Times New Roman"/>
          <w:color w:val="000000"/>
          <w:sz w:val="26"/>
          <w:szCs w:val="26"/>
        </w:rPr>
        <w:t xml:space="preserve">отово,  в </w:t>
      </w:r>
      <w:r w:rsidRPr="00590E9F">
        <w:rPr>
          <w:rFonts w:ascii="Times New Roman" w:eastAsia="Times New Roman" w:hAnsi="Times New Roman"/>
          <w:color w:val="000000"/>
          <w:sz w:val="26"/>
          <w:szCs w:val="26"/>
        </w:rPr>
        <w:t>прокуратуру</w:t>
      </w:r>
      <w:r>
        <w:rPr>
          <w:rFonts w:ascii="Times New Roman" w:eastAsia="Times New Roman" w:hAnsi="Times New Roman"/>
          <w:color w:val="000000"/>
          <w:sz w:val="26"/>
          <w:szCs w:val="26"/>
        </w:rPr>
        <w:t xml:space="preserve"> Котовского района</w:t>
      </w:r>
      <w:r w:rsidRPr="00590E9F">
        <w:rPr>
          <w:rFonts w:ascii="Times New Roman" w:eastAsia="Times New Roman" w:hAnsi="Times New Roman"/>
          <w:color w:val="000000"/>
          <w:sz w:val="26"/>
          <w:szCs w:val="26"/>
        </w:rPr>
        <w:t>, иным пользователям</w:t>
      </w:r>
      <w:r>
        <w:rPr>
          <w:rFonts w:ascii="Times New Roman" w:eastAsia="Times New Roman" w:hAnsi="Times New Roman"/>
          <w:color w:val="000000"/>
          <w:sz w:val="26"/>
          <w:szCs w:val="26"/>
        </w:rPr>
        <w:t xml:space="preserve"> посредством обнародования результатов проверок, публикаций в СМИ и размещением в сети «Интернет» на сайте администрации Котовского муниципального района в разделе «КСП»</w:t>
      </w:r>
      <w:r w:rsidRPr="00590E9F">
        <w:rPr>
          <w:rFonts w:ascii="Times New Roman" w:eastAsia="Times New Roman" w:hAnsi="Times New Roman"/>
          <w:color w:val="000000"/>
          <w:sz w:val="26"/>
          <w:szCs w:val="26"/>
        </w:rPr>
        <w:t>.</w:t>
      </w:r>
    </w:p>
    <w:p w:rsidR="008D1CE8" w:rsidRPr="00E96A46" w:rsidRDefault="008D1CE8" w:rsidP="008D1CE8">
      <w:pPr>
        <w:pStyle w:val="a7"/>
        <w:jc w:val="both"/>
        <w:rPr>
          <w:rFonts w:ascii="Times New Roman" w:eastAsia="Times New Roman" w:hAnsi="Times New Roman"/>
          <w:color w:val="000000"/>
          <w:sz w:val="26"/>
          <w:szCs w:val="26"/>
        </w:rPr>
      </w:pPr>
      <w:r>
        <w:rPr>
          <w:rFonts w:ascii="Times New Roman" w:hAnsi="Times New Roman"/>
          <w:sz w:val="26"/>
          <w:szCs w:val="26"/>
        </w:rPr>
        <w:t xml:space="preserve">       В </w:t>
      </w:r>
      <w:r w:rsidRPr="00647920">
        <w:rPr>
          <w:rFonts w:ascii="Times New Roman" w:hAnsi="Times New Roman"/>
          <w:sz w:val="26"/>
          <w:szCs w:val="26"/>
        </w:rPr>
        <w:t>отчетно</w:t>
      </w:r>
      <w:r>
        <w:rPr>
          <w:rFonts w:ascii="Times New Roman" w:hAnsi="Times New Roman"/>
          <w:sz w:val="26"/>
          <w:szCs w:val="26"/>
        </w:rPr>
        <w:t>м</w:t>
      </w:r>
      <w:r w:rsidRPr="00647920">
        <w:rPr>
          <w:rFonts w:ascii="Times New Roman" w:hAnsi="Times New Roman"/>
          <w:sz w:val="26"/>
          <w:szCs w:val="26"/>
        </w:rPr>
        <w:t xml:space="preserve"> </w:t>
      </w:r>
      <w:r>
        <w:rPr>
          <w:rFonts w:ascii="Times New Roman" w:hAnsi="Times New Roman"/>
          <w:sz w:val="26"/>
          <w:szCs w:val="26"/>
        </w:rPr>
        <w:t xml:space="preserve">периоде </w:t>
      </w:r>
      <w:r w:rsidRPr="00647920">
        <w:rPr>
          <w:rFonts w:ascii="Times New Roman" w:hAnsi="Times New Roman"/>
          <w:sz w:val="26"/>
          <w:szCs w:val="26"/>
        </w:rPr>
        <w:t xml:space="preserve"> </w:t>
      </w:r>
      <w:r>
        <w:rPr>
          <w:rFonts w:ascii="Times New Roman" w:hAnsi="Times New Roman"/>
          <w:sz w:val="26"/>
          <w:szCs w:val="26"/>
        </w:rPr>
        <w:t>продолжено межмуниципальное сотрудничество с</w:t>
      </w:r>
      <w:r w:rsidRPr="00647920">
        <w:rPr>
          <w:rFonts w:ascii="Times New Roman" w:hAnsi="Times New Roman"/>
          <w:sz w:val="26"/>
          <w:szCs w:val="26"/>
        </w:rPr>
        <w:t xml:space="preserve">  </w:t>
      </w:r>
      <w:r>
        <w:rPr>
          <w:rFonts w:ascii="Times New Roman" w:hAnsi="Times New Roman"/>
          <w:sz w:val="26"/>
          <w:szCs w:val="26"/>
        </w:rPr>
        <w:t xml:space="preserve">Советом </w:t>
      </w:r>
      <w:r w:rsidRPr="00647920">
        <w:rPr>
          <w:rFonts w:ascii="Times New Roman" w:hAnsi="Times New Roman"/>
          <w:sz w:val="26"/>
          <w:szCs w:val="26"/>
        </w:rPr>
        <w:t>контрольно-счетных органов Волгоградской области, Контрольно-счетной палатой Волгоградской области и КСП муниципальных образований.</w:t>
      </w:r>
      <w:r>
        <w:rPr>
          <w:rFonts w:ascii="Times New Roman" w:hAnsi="Times New Roman"/>
          <w:sz w:val="26"/>
          <w:szCs w:val="26"/>
        </w:rPr>
        <w:t xml:space="preserve"> В 2020 году КСП Котовского муниципального района была принята  в Союз муниципальных контрольно-счетных органов. </w:t>
      </w:r>
      <w:r w:rsidRPr="00E96A46">
        <w:rPr>
          <w:rFonts w:ascii="Times New Roman" w:eastAsia="Times New Roman" w:hAnsi="Times New Roman"/>
          <w:color w:val="000000"/>
          <w:sz w:val="26"/>
          <w:szCs w:val="26"/>
        </w:rPr>
        <w:t xml:space="preserve">Кроме </w:t>
      </w:r>
      <w:r>
        <w:rPr>
          <w:rFonts w:ascii="Times New Roman" w:eastAsia="Times New Roman" w:hAnsi="Times New Roman"/>
          <w:color w:val="000000"/>
          <w:sz w:val="26"/>
          <w:szCs w:val="26"/>
        </w:rPr>
        <w:t>того, продолжена деятельность с</w:t>
      </w:r>
      <w:r w:rsidRPr="00E96A46">
        <w:rPr>
          <w:rFonts w:ascii="Times New Roman" w:eastAsia="Times New Roman" w:hAnsi="Times New Roman"/>
          <w:color w:val="000000"/>
          <w:sz w:val="26"/>
          <w:szCs w:val="26"/>
        </w:rPr>
        <w:t xml:space="preserve"> прокуратурой</w:t>
      </w:r>
      <w:r>
        <w:rPr>
          <w:rFonts w:ascii="Times New Roman" w:eastAsia="Times New Roman" w:hAnsi="Times New Roman"/>
          <w:color w:val="000000"/>
          <w:sz w:val="26"/>
          <w:szCs w:val="26"/>
        </w:rPr>
        <w:t xml:space="preserve"> Котовского района</w:t>
      </w:r>
      <w:r w:rsidRPr="00E96A46">
        <w:rPr>
          <w:rFonts w:ascii="Times New Roman" w:eastAsia="Times New Roman" w:hAnsi="Times New Roman"/>
          <w:color w:val="000000"/>
          <w:sz w:val="26"/>
          <w:szCs w:val="26"/>
        </w:rPr>
        <w:t>  и контрольно-счетной палатой Волгоградской области по осуществлению совместных контрольных и экспертно-аналитических мероприятий.</w:t>
      </w:r>
    </w:p>
    <w:p w:rsidR="008D1CE8" w:rsidRPr="003126AC" w:rsidRDefault="008D1CE8" w:rsidP="008D1CE8">
      <w:pPr>
        <w:pStyle w:val="a7"/>
        <w:jc w:val="both"/>
        <w:rPr>
          <w:rFonts w:ascii="Times New Roman" w:hAnsi="Times New Roman"/>
          <w:sz w:val="26"/>
          <w:szCs w:val="26"/>
        </w:rPr>
      </w:pPr>
      <w:r w:rsidRPr="003126AC">
        <w:t xml:space="preserve">     </w:t>
      </w:r>
    </w:p>
    <w:p w:rsidR="008D1CE8" w:rsidRDefault="008D1CE8" w:rsidP="008D1CE8">
      <w:pPr>
        <w:pStyle w:val="a3"/>
        <w:spacing w:after="0"/>
        <w:jc w:val="center"/>
        <w:rPr>
          <w:b/>
          <w:sz w:val="26"/>
          <w:szCs w:val="26"/>
        </w:rPr>
      </w:pPr>
      <w:r>
        <w:rPr>
          <w:b/>
          <w:sz w:val="28"/>
          <w:szCs w:val="28"/>
        </w:rPr>
        <w:t>2.</w:t>
      </w:r>
      <w:r>
        <w:rPr>
          <w:b/>
          <w:sz w:val="26"/>
          <w:szCs w:val="26"/>
        </w:rPr>
        <w:t>Основные итоги работы контрольно-счетной палаты в 2020 году.</w:t>
      </w:r>
    </w:p>
    <w:p w:rsidR="008D1CE8" w:rsidRDefault="008D1CE8" w:rsidP="008D1CE8">
      <w:pPr>
        <w:pStyle w:val="a3"/>
        <w:spacing w:after="0"/>
        <w:jc w:val="center"/>
        <w:rPr>
          <w:b/>
          <w:sz w:val="26"/>
          <w:szCs w:val="26"/>
        </w:rPr>
      </w:pPr>
      <w:r>
        <w:rPr>
          <w:b/>
          <w:sz w:val="26"/>
          <w:szCs w:val="26"/>
        </w:rPr>
        <w:t>2.1 Контрольная деятельность.</w:t>
      </w:r>
    </w:p>
    <w:p w:rsidR="008D1CE8" w:rsidRPr="008F2C83" w:rsidRDefault="008D1CE8" w:rsidP="008D1CE8">
      <w:pPr>
        <w:pStyle w:val="a3"/>
        <w:spacing w:after="0"/>
        <w:jc w:val="center"/>
        <w:rPr>
          <w:b/>
          <w:sz w:val="26"/>
          <w:szCs w:val="26"/>
        </w:rPr>
      </w:pPr>
    </w:p>
    <w:p w:rsidR="008D1CE8" w:rsidRPr="00590E9F" w:rsidRDefault="008D1CE8" w:rsidP="008D1CE8">
      <w:pPr>
        <w:pStyle w:val="a7"/>
        <w:jc w:val="both"/>
        <w:rPr>
          <w:rFonts w:ascii="Times New Roman" w:eastAsia="Times New Roman" w:hAnsi="Times New Roman"/>
          <w:color w:val="000000"/>
          <w:sz w:val="26"/>
          <w:szCs w:val="26"/>
        </w:rPr>
      </w:pPr>
      <w:r>
        <w:rPr>
          <w:rFonts w:ascii="Times New Roman" w:hAnsi="Times New Roman"/>
          <w:sz w:val="26"/>
          <w:szCs w:val="26"/>
        </w:rPr>
        <w:t>За отчетный период проведено 28 контрольных мероприятий, в ходе которых проверено 22 объекта (5 администраций поселений в течени</w:t>
      </w:r>
      <w:proofErr w:type="gramStart"/>
      <w:r>
        <w:rPr>
          <w:rFonts w:ascii="Times New Roman" w:hAnsi="Times New Roman"/>
          <w:sz w:val="26"/>
          <w:szCs w:val="26"/>
        </w:rPr>
        <w:t>и</w:t>
      </w:r>
      <w:proofErr w:type="gramEnd"/>
      <w:r>
        <w:rPr>
          <w:rFonts w:ascii="Times New Roman" w:hAnsi="Times New Roman"/>
          <w:sz w:val="26"/>
          <w:szCs w:val="26"/>
        </w:rPr>
        <w:t xml:space="preserve"> года неоднократно проверены по разным вопросам), объем проверенных бюджетных средств составил 799733,8 тыс. рублей, сумма выявленных нарушений 14560,6 тыс. рублей. Для устранения выявленных нарушений руководителям проверенных учреждений направлено 15 представлений. </w:t>
      </w:r>
      <w:r w:rsidRPr="0066631A">
        <w:rPr>
          <w:rFonts w:ascii="Times New Roman" w:hAnsi="Times New Roman"/>
          <w:sz w:val="26"/>
          <w:szCs w:val="26"/>
        </w:rPr>
        <w:t>На все представления получены ответы, в которых, как правило, содержалась информация о выполнении предложений КСП, либо о том, что работа по ним ведется, но не завершена из-за необходимости длительного времени для их выполнения. Достоверность сведений, указанных в этих письмах, проверяется при повторных плановых мероприятиях</w:t>
      </w:r>
      <w:r>
        <w:rPr>
          <w:rFonts w:ascii="Times New Roman" w:hAnsi="Times New Roman"/>
          <w:sz w:val="26"/>
          <w:szCs w:val="26"/>
        </w:rPr>
        <w:t xml:space="preserve">. По информации учреждений о принятых мерах по устранению нарушений 1 сотрудник привлечен к дисциплинарной ответственности. </w:t>
      </w:r>
      <w:r>
        <w:rPr>
          <w:rFonts w:ascii="Times New Roman" w:eastAsia="Times New Roman" w:hAnsi="Times New Roman"/>
          <w:color w:val="000000"/>
          <w:sz w:val="26"/>
          <w:szCs w:val="26"/>
        </w:rPr>
        <w:t>П</w:t>
      </w:r>
      <w:r w:rsidRPr="00590E9F">
        <w:rPr>
          <w:rFonts w:ascii="Times New Roman" w:eastAsia="Times New Roman" w:hAnsi="Times New Roman"/>
          <w:color w:val="000000"/>
          <w:sz w:val="26"/>
          <w:szCs w:val="26"/>
        </w:rPr>
        <w:t>о результатам проведенных проверок и аналитических мероприятий Палатой принимались меры, предусмотренные Положением о Контрольно-счетной палате. Для правовой  оценки выявленных нарушений и привлечения к ответственности виновных должностных лиц</w:t>
      </w:r>
      <w:r>
        <w:rPr>
          <w:rFonts w:ascii="Times New Roman" w:eastAsia="Times New Roman" w:hAnsi="Times New Roman"/>
          <w:color w:val="000000"/>
          <w:sz w:val="26"/>
          <w:szCs w:val="26"/>
        </w:rPr>
        <w:t xml:space="preserve"> </w:t>
      </w:r>
      <w:r w:rsidRPr="00590E9F">
        <w:rPr>
          <w:rFonts w:ascii="Times New Roman" w:eastAsia="Times New Roman" w:hAnsi="Times New Roman"/>
          <w:color w:val="000000"/>
          <w:sz w:val="26"/>
          <w:szCs w:val="26"/>
        </w:rPr>
        <w:t xml:space="preserve"> материалы проведенных проверок  направлены  в прокуратуру</w:t>
      </w:r>
      <w:r>
        <w:rPr>
          <w:rFonts w:ascii="Times New Roman" w:eastAsia="Times New Roman" w:hAnsi="Times New Roman"/>
          <w:color w:val="000000"/>
          <w:sz w:val="26"/>
          <w:szCs w:val="26"/>
        </w:rPr>
        <w:t xml:space="preserve"> Котовского района</w:t>
      </w:r>
      <w:r w:rsidRPr="00590E9F">
        <w:rPr>
          <w:rFonts w:ascii="Times New Roman" w:eastAsia="Times New Roman" w:hAnsi="Times New Roman"/>
          <w:color w:val="000000"/>
          <w:sz w:val="26"/>
          <w:szCs w:val="26"/>
        </w:rPr>
        <w:t>.</w:t>
      </w:r>
    </w:p>
    <w:p w:rsidR="008D1CE8" w:rsidRDefault="008D1CE8" w:rsidP="008D1CE8">
      <w:pPr>
        <w:pStyle w:val="a7"/>
        <w:jc w:val="both"/>
        <w:rPr>
          <w:rFonts w:ascii="Times New Roman" w:hAnsi="Times New Roman"/>
          <w:sz w:val="26"/>
          <w:szCs w:val="26"/>
        </w:rPr>
      </w:pPr>
      <w:r>
        <w:rPr>
          <w:rFonts w:ascii="Times New Roman" w:hAnsi="Times New Roman"/>
          <w:sz w:val="26"/>
          <w:szCs w:val="26"/>
        </w:rPr>
        <w:t xml:space="preserve"> </w:t>
      </w:r>
      <w:r w:rsidRPr="002A29EC">
        <w:rPr>
          <w:rFonts w:ascii="Times New Roman" w:hAnsi="Times New Roman"/>
          <w:sz w:val="26"/>
          <w:szCs w:val="26"/>
        </w:rPr>
        <w:t xml:space="preserve">Основные </w:t>
      </w:r>
      <w:r>
        <w:rPr>
          <w:rFonts w:ascii="Times New Roman" w:hAnsi="Times New Roman"/>
          <w:sz w:val="26"/>
          <w:szCs w:val="26"/>
        </w:rPr>
        <w:t xml:space="preserve">сопоставимые </w:t>
      </w:r>
      <w:r w:rsidRPr="002A29EC">
        <w:rPr>
          <w:rFonts w:ascii="Times New Roman" w:hAnsi="Times New Roman"/>
          <w:sz w:val="26"/>
          <w:szCs w:val="26"/>
        </w:rPr>
        <w:t xml:space="preserve">итоги деятельности контрольно-счетной палаты </w:t>
      </w:r>
      <w:r>
        <w:rPr>
          <w:rFonts w:ascii="Times New Roman" w:hAnsi="Times New Roman"/>
          <w:sz w:val="26"/>
          <w:szCs w:val="26"/>
        </w:rPr>
        <w:t xml:space="preserve">за три последних года </w:t>
      </w:r>
      <w:r w:rsidRPr="002A29EC">
        <w:rPr>
          <w:rFonts w:ascii="Times New Roman" w:hAnsi="Times New Roman"/>
          <w:sz w:val="26"/>
          <w:szCs w:val="26"/>
        </w:rPr>
        <w:t>приведены в таблице:</w:t>
      </w:r>
    </w:p>
    <w:p w:rsidR="008D1CE8" w:rsidRDefault="008D1CE8" w:rsidP="008D1CE8">
      <w:pPr>
        <w:pStyle w:val="a7"/>
        <w:rPr>
          <w:rFonts w:ascii="Times New Roman" w:hAnsi="Times New Roman"/>
          <w:sz w:val="26"/>
          <w:szCs w:val="26"/>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992"/>
        <w:gridCol w:w="992"/>
        <w:gridCol w:w="992"/>
      </w:tblGrid>
      <w:tr w:rsidR="008D1CE8" w:rsidRPr="00712145" w:rsidTr="007B5DD8">
        <w:tc>
          <w:tcPr>
            <w:tcW w:w="5954" w:type="dxa"/>
          </w:tcPr>
          <w:p w:rsidR="008D1CE8" w:rsidRPr="00712145" w:rsidRDefault="008D1CE8" w:rsidP="007B5DD8">
            <w:pPr>
              <w:pStyle w:val="a7"/>
              <w:jc w:val="center"/>
              <w:rPr>
                <w:rFonts w:ascii="Times New Roman" w:hAnsi="Times New Roman"/>
                <w:b/>
                <w:i/>
                <w:sz w:val="28"/>
                <w:szCs w:val="28"/>
              </w:rPr>
            </w:pPr>
            <w:r w:rsidRPr="00712145">
              <w:rPr>
                <w:rFonts w:ascii="Times New Roman" w:hAnsi="Times New Roman"/>
                <w:b/>
                <w:i/>
                <w:sz w:val="28"/>
                <w:szCs w:val="28"/>
              </w:rPr>
              <w:t>Показатель</w:t>
            </w:r>
          </w:p>
        </w:tc>
        <w:tc>
          <w:tcPr>
            <w:tcW w:w="992" w:type="dxa"/>
          </w:tcPr>
          <w:p w:rsidR="008D1CE8" w:rsidRPr="00712145" w:rsidRDefault="008D1CE8" w:rsidP="007B5DD8">
            <w:pPr>
              <w:pStyle w:val="a7"/>
              <w:jc w:val="center"/>
              <w:rPr>
                <w:rFonts w:ascii="Times New Roman" w:hAnsi="Times New Roman"/>
                <w:b/>
                <w:i/>
                <w:sz w:val="28"/>
                <w:szCs w:val="28"/>
              </w:rPr>
            </w:pPr>
            <w:r>
              <w:rPr>
                <w:rFonts w:ascii="Times New Roman" w:hAnsi="Times New Roman"/>
                <w:b/>
                <w:i/>
                <w:sz w:val="28"/>
                <w:szCs w:val="28"/>
              </w:rPr>
              <w:t>2018</w:t>
            </w:r>
          </w:p>
        </w:tc>
        <w:tc>
          <w:tcPr>
            <w:tcW w:w="992" w:type="dxa"/>
          </w:tcPr>
          <w:p w:rsidR="008D1CE8" w:rsidRPr="00712145" w:rsidRDefault="008D1CE8" w:rsidP="007B5DD8">
            <w:pPr>
              <w:pStyle w:val="a7"/>
              <w:jc w:val="center"/>
              <w:rPr>
                <w:rFonts w:ascii="Times New Roman" w:hAnsi="Times New Roman"/>
                <w:b/>
                <w:i/>
                <w:sz w:val="28"/>
                <w:szCs w:val="28"/>
              </w:rPr>
            </w:pPr>
            <w:r>
              <w:rPr>
                <w:rFonts w:ascii="Times New Roman" w:hAnsi="Times New Roman"/>
                <w:b/>
                <w:i/>
                <w:sz w:val="28"/>
                <w:szCs w:val="28"/>
              </w:rPr>
              <w:t>2019</w:t>
            </w:r>
          </w:p>
        </w:tc>
        <w:tc>
          <w:tcPr>
            <w:tcW w:w="992" w:type="dxa"/>
          </w:tcPr>
          <w:p w:rsidR="008D1CE8" w:rsidRDefault="008D1CE8" w:rsidP="007B5DD8">
            <w:pPr>
              <w:pStyle w:val="a7"/>
              <w:jc w:val="center"/>
              <w:rPr>
                <w:rFonts w:ascii="Times New Roman" w:hAnsi="Times New Roman"/>
                <w:b/>
                <w:i/>
                <w:sz w:val="28"/>
                <w:szCs w:val="28"/>
              </w:rPr>
            </w:pPr>
            <w:r>
              <w:rPr>
                <w:rFonts w:ascii="Times New Roman" w:hAnsi="Times New Roman"/>
                <w:b/>
                <w:i/>
                <w:sz w:val="28"/>
                <w:szCs w:val="28"/>
              </w:rPr>
              <w:t>2020</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1.Проведено контрольных и экспертно-аналитических мероприятий</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90</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115</w:t>
            </w:r>
          </w:p>
        </w:tc>
        <w:tc>
          <w:tcPr>
            <w:tcW w:w="992" w:type="dxa"/>
          </w:tcPr>
          <w:p w:rsidR="008D1CE8" w:rsidRDefault="008D1CE8" w:rsidP="007B5DD8">
            <w:pPr>
              <w:pStyle w:val="a7"/>
              <w:jc w:val="center"/>
              <w:rPr>
                <w:rFonts w:ascii="Times New Roman" w:hAnsi="Times New Roman"/>
              </w:rPr>
            </w:pPr>
            <w:r>
              <w:rPr>
                <w:rFonts w:ascii="Times New Roman" w:hAnsi="Times New Roman"/>
              </w:rPr>
              <w:t>109</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-проведено экспертно-аналитических мероприятий</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64</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87</w:t>
            </w:r>
          </w:p>
        </w:tc>
        <w:tc>
          <w:tcPr>
            <w:tcW w:w="992" w:type="dxa"/>
          </w:tcPr>
          <w:p w:rsidR="008D1CE8" w:rsidRDefault="008D1CE8" w:rsidP="007B5DD8">
            <w:pPr>
              <w:pStyle w:val="a7"/>
              <w:jc w:val="center"/>
              <w:rPr>
                <w:rFonts w:ascii="Times New Roman" w:hAnsi="Times New Roman"/>
              </w:rPr>
            </w:pPr>
            <w:r>
              <w:rPr>
                <w:rFonts w:ascii="Times New Roman" w:hAnsi="Times New Roman"/>
              </w:rPr>
              <w:t>81</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-проведено контрольных мероприятий</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26</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28</w:t>
            </w:r>
          </w:p>
        </w:tc>
        <w:tc>
          <w:tcPr>
            <w:tcW w:w="992" w:type="dxa"/>
          </w:tcPr>
          <w:p w:rsidR="008D1CE8" w:rsidRDefault="008D1CE8" w:rsidP="007B5DD8">
            <w:pPr>
              <w:pStyle w:val="a7"/>
              <w:jc w:val="center"/>
              <w:rPr>
                <w:rFonts w:ascii="Times New Roman" w:hAnsi="Times New Roman"/>
              </w:rPr>
            </w:pPr>
            <w:r>
              <w:rPr>
                <w:rFonts w:ascii="Times New Roman" w:hAnsi="Times New Roman"/>
              </w:rPr>
              <w:t>28</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-в том числе сверх установленного плана</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8</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5</w:t>
            </w:r>
          </w:p>
        </w:tc>
        <w:tc>
          <w:tcPr>
            <w:tcW w:w="992" w:type="dxa"/>
          </w:tcPr>
          <w:p w:rsidR="008D1CE8" w:rsidRDefault="008D1CE8" w:rsidP="007B5DD8">
            <w:pPr>
              <w:pStyle w:val="a7"/>
              <w:jc w:val="center"/>
              <w:rPr>
                <w:rFonts w:ascii="Times New Roman" w:hAnsi="Times New Roman"/>
              </w:rPr>
            </w:pPr>
            <w:r>
              <w:rPr>
                <w:rFonts w:ascii="Times New Roman" w:hAnsi="Times New Roman"/>
              </w:rPr>
              <w:t>5</w:t>
            </w:r>
          </w:p>
        </w:tc>
      </w:tr>
      <w:tr w:rsidR="008D1CE8" w:rsidRPr="00712145" w:rsidTr="007B5DD8">
        <w:tc>
          <w:tcPr>
            <w:tcW w:w="5954" w:type="dxa"/>
          </w:tcPr>
          <w:p w:rsidR="008D1CE8" w:rsidRPr="00712145" w:rsidRDefault="008D1CE8" w:rsidP="007B5DD8">
            <w:pPr>
              <w:pStyle w:val="a7"/>
              <w:rPr>
                <w:rFonts w:ascii="Times New Roman" w:hAnsi="Times New Roman"/>
              </w:rPr>
            </w:pPr>
            <w:r w:rsidRPr="00712145">
              <w:rPr>
                <w:rFonts w:ascii="Times New Roman" w:hAnsi="Times New Roman"/>
              </w:rPr>
              <w:t xml:space="preserve">2.Выявлено нарушений </w:t>
            </w:r>
            <w:r>
              <w:rPr>
                <w:rFonts w:ascii="Times New Roman" w:hAnsi="Times New Roman"/>
              </w:rPr>
              <w:t xml:space="preserve"> </w:t>
            </w:r>
            <w:r w:rsidRPr="00712145">
              <w:rPr>
                <w:rFonts w:ascii="Times New Roman" w:hAnsi="Times New Roman"/>
              </w:rPr>
              <w:t>(тыс. руб.)</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9775,6</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19239,2</w:t>
            </w:r>
          </w:p>
        </w:tc>
        <w:tc>
          <w:tcPr>
            <w:tcW w:w="992" w:type="dxa"/>
          </w:tcPr>
          <w:p w:rsidR="008D1CE8" w:rsidRPr="00C30D92" w:rsidRDefault="008D1CE8" w:rsidP="007B5DD8">
            <w:pPr>
              <w:pStyle w:val="a7"/>
              <w:jc w:val="center"/>
              <w:rPr>
                <w:rFonts w:ascii="Times New Roman" w:hAnsi="Times New Roman"/>
              </w:rPr>
            </w:pPr>
            <w:r w:rsidRPr="00C30D92">
              <w:rPr>
                <w:rFonts w:ascii="Times New Roman" w:hAnsi="Times New Roman"/>
              </w:rPr>
              <w:t>14560,6</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t>3</w:t>
            </w:r>
            <w:r w:rsidRPr="00712145">
              <w:rPr>
                <w:rFonts w:ascii="Times New Roman" w:hAnsi="Times New Roman"/>
              </w:rPr>
              <w:t>.Устранено нарушений по результатам проверок КСП</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2075,0</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0</w:t>
            </w:r>
          </w:p>
        </w:tc>
        <w:tc>
          <w:tcPr>
            <w:tcW w:w="992" w:type="dxa"/>
          </w:tcPr>
          <w:p w:rsidR="008D1CE8" w:rsidRDefault="008D1CE8" w:rsidP="007B5DD8">
            <w:pPr>
              <w:pStyle w:val="a7"/>
              <w:jc w:val="center"/>
              <w:rPr>
                <w:rFonts w:ascii="Times New Roman" w:hAnsi="Times New Roman"/>
              </w:rPr>
            </w:pPr>
            <w:r>
              <w:rPr>
                <w:rFonts w:ascii="Times New Roman" w:hAnsi="Times New Roman"/>
              </w:rPr>
              <w:t>770,1</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t>4</w:t>
            </w:r>
            <w:r w:rsidRPr="00712145">
              <w:rPr>
                <w:rFonts w:ascii="Times New Roman" w:hAnsi="Times New Roman"/>
              </w:rPr>
              <w:t>.Фактические затраты на содержание КСП</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1744,7</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1574,3</w:t>
            </w:r>
          </w:p>
        </w:tc>
        <w:tc>
          <w:tcPr>
            <w:tcW w:w="992" w:type="dxa"/>
          </w:tcPr>
          <w:p w:rsidR="008D1CE8" w:rsidRDefault="008D1CE8" w:rsidP="007B5DD8">
            <w:pPr>
              <w:pStyle w:val="a7"/>
              <w:jc w:val="center"/>
              <w:rPr>
                <w:rFonts w:ascii="Times New Roman" w:hAnsi="Times New Roman"/>
              </w:rPr>
            </w:pPr>
            <w:r>
              <w:rPr>
                <w:rFonts w:ascii="Times New Roman" w:hAnsi="Times New Roman"/>
              </w:rPr>
              <w:t>1564,4</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t>5</w:t>
            </w:r>
            <w:r w:rsidRPr="00712145">
              <w:rPr>
                <w:rFonts w:ascii="Times New Roman" w:hAnsi="Times New Roman"/>
              </w:rPr>
              <w:t>.Количество направленных представлений</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18</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16</w:t>
            </w:r>
          </w:p>
        </w:tc>
        <w:tc>
          <w:tcPr>
            <w:tcW w:w="992" w:type="dxa"/>
          </w:tcPr>
          <w:p w:rsidR="008D1CE8" w:rsidRDefault="008D1CE8" w:rsidP="007B5DD8">
            <w:pPr>
              <w:pStyle w:val="a7"/>
              <w:jc w:val="center"/>
              <w:rPr>
                <w:rFonts w:ascii="Times New Roman" w:hAnsi="Times New Roman"/>
              </w:rPr>
            </w:pPr>
            <w:r>
              <w:rPr>
                <w:rFonts w:ascii="Times New Roman" w:hAnsi="Times New Roman"/>
              </w:rPr>
              <w:t>15</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lastRenderedPageBreak/>
              <w:t>6</w:t>
            </w:r>
            <w:r w:rsidRPr="00712145">
              <w:rPr>
                <w:rFonts w:ascii="Times New Roman" w:hAnsi="Times New Roman"/>
              </w:rPr>
              <w:t>.Количество материалов, направленных в органы прокуратуры (иные правоохранительные органы)</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90</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110</w:t>
            </w:r>
          </w:p>
        </w:tc>
        <w:tc>
          <w:tcPr>
            <w:tcW w:w="992" w:type="dxa"/>
          </w:tcPr>
          <w:p w:rsidR="008D1CE8" w:rsidRDefault="008D1CE8" w:rsidP="007B5DD8">
            <w:pPr>
              <w:pStyle w:val="a7"/>
              <w:jc w:val="center"/>
              <w:rPr>
                <w:rFonts w:ascii="Times New Roman" w:hAnsi="Times New Roman"/>
              </w:rPr>
            </w:pPr>
            <w:r>
              <w:rPr>
                <w:rFonts w:ascii="Times New Roman" w:hAnsi="Times New Roman"/>
              </w:rPr>
              <w:t>109</w:t>
            </w:r>
          </w:p>
        </w:tc>
      </w:tr>
      <w:tr w:rsidR="008D1CE8" w:rsidRPr="00712145" w:rsidTr="007B5DD8">
        <w:tc>
          <w:tcPr>
            <w:tcW w:w="5954" w:type="dxa"/>
          </w:tcPr>
          <w:p w:rsidR="008D1CE8" w:rsidRPr="00712145" w:rsidRDefault="008D1CE8" w:rsidP="007B5DD8">
            <w:pPr>
              <w:pStyle w:val="a7"/>
              <w:rPr>
                <w:rFonts w:ascii="Times New Roman" w:hAnsi="Times New Roman"/>
              </w:rPr>
            </w:pPr>
            <w:r>
              <w:rPr>
                <w:rFonts w:ascii="Times New Roman" w:hAnsi="Times New Roman"/>
              </w:rPr>
              <w:t>7</w:t>
            </w:r>
            <w:r w:rsidRPr="00712145">
              <w:rPr>
                <w:rFonts w:ascii="Times New Roman" w:hAnsi="Times New Roman"/>
              </w:rPr>
              <w:t xml:space="preserve">.Количество </w:t>
            </w:r>
            <w:r>
              <w:rPr>
                <w:rFonts w:ascii="Times New Roman" w:hAnsi="Times New Roman"/>
              </w:rPr>
              <w:t>дел об административном правонарушении</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3</w:t>
            </w:r>
          </w:p>
        </w:tc>
        <w:tc>
          <w:tcPr>
            <w:tcW w:w="992" w:type="dxa"/>
          </w:tcPr>
          <w:p w:rsidR="008D1CE8" w:rsidRPr="00712145" w:rsidRDefault="008D1CE8" w:rsidP="007B5DD8">
            <w:pPr>
              <w:pStyle w:val="a7"/>
              <w:jc w:val="center"/>
              <w:rPr>
                <w:rFonts w:ascii="Times New Roman" w:hAnsi="Times New Roman"/>
              </w:rPr>
            </w:pPr>
            <w:r>
              <w:rPr>
                <w:rFonts w:ascii="Times New Roman" w:hAnsi="Times New Roman"/>
              </w:rPr>
              <w:t>3</w:t>
            </w:r>
          </w:p>
        </w:tc>
        <w:tc>
          <w:tcPr>
            <w:tcW w:w="992" w:type="dxa"/>
          </w:tcPr>
          <w:p w:rsidR="008D1CE8" w:rsidRDefault="008D1CE8" w:rsidP="007B5DD8">
            <w:pPr>
              <w:pStyle w:val="a7"/>
              <w:jc w:val="center"/>
              <w:rPr>
                <w:rFonts w:ascii="Times New Roman" w:hAnsi="Times New Roman"/>
              </w:rPr>
            </w:pPr>
            <w:r>
              <w:rPr>
                <w:rFonts w:ascii="Times New Roman" w:hAnsi="Times New Roman"/>
              </w:rPr>
              <w:t>0</w:t>
            </w:r>
          </w:p>
        </w:tc>
      </w:tr>
    </w:tbl>
    <w:p w:rsidR="008D1CE8" w:rsidRDefault="008D1CE8" w:rsidP="008D1CE8">
      <w:pPr>
        <w:pStyle w:val="a7"/>
        <w:jc w:val="both"/>
        <w:rPr>
          <w:rFonts w:ascii="Times New Roman" w:hAnsi="Times New Roman"/>
          <w:sz w:val="26"/>
          <w:szCs w:val="26"/>
        </w:rPr>
      </w:pPr>
    </w:p>
    <w:p w:rsidR="008D1CE8" w:rsidRDefault="008D1CE8" w:rsidP="008D1CE8">
      <w:pPr>
        <w:pStyle w:val="a7"/>
        <w:jc w:val="both"/>
        <w:rPr>
          <w:rFonts w:ascii="Times New Roman" w:hAnsi="Times New Roman"/>
          <w:sz w:val="26"/>
          <w:szCs w:val="26"/>
        </w:rPr>
      </w:pPr>
    </w:p>
    <w:p w:rsidR="008D1CE8" w:rsidRPr="00106320" w:rsidRDefault="008D1CE8" w:rsidP="008D1CE8">
      <w:pPr>
        <w:pStyle w:val="a7"/>
        <w:jc w:val="both"/>
        <w:rPr>
          <w:rFonts w:ascii="Times New Roman" w:hAnsi="Times New Roman"/>
          <w:sz w:val="26"/>
          <w:szCs w:val="26"/>
        </w:rPr>
      </w:pPr>
      <w:r>
        <w:rPr>
          <w:rFonts w:ascii="Times New Roman" w:hAnsi="Times New Roman"/>
          <w:sz w:val="26"/>
          <w:szCs w:val="26"/>
        </w:rPr>
        <w:t>2.1.1. Результаты отдельных проверок:</w:t>
      </w:r>
      <w:r w:rsidRPr="00106320">
        <w:rPr>
          <w:rFonts w:ascii="Times New Roman" w:hAnsi="Times New Roman"/>
          <w:sz w:val="26"/>
          <w:szCs w:val="26"/>
        </w:rPr>
        <w:t xml:space="preserve"> </w:t>
      </w:r>
    </w:p>
    <w:p w:rsidR="008D1CE8" w:rsidRDefault="008D1CE8" w:rsidP="008D1CE8">
      <w:pPr>
        <w:pStyle w:val="a7"/>
        <w:jc w:val="both"/>
        <w:rPr>
          <w:rFonts w:ascii="Times New Roman" w:hAnsi="Times New Roman"/>
          <w:i/>
          <w:sz w:val="26"/>
          <w:szCs w:val="26"/>
        </w:rPr>
      </w:pPr>
      <w:r>
        <w:rPr>
          <w:rFonts w:ascii="Times New Roman" w:hAnsi="Times New Roman"/>
          <w:i/>
          <w:sz w:val="26"/>
          <w:szCs w:val="26"/>
        </w:rPr>
        <w:t>-</w:t>
      </w:r>
      <w:r w:rsidRPr="008955EE">
        <w:rPr>
          <w:sz w:val="26"/>
          <w:szCs w:val="26"/>
        </w:rPr>
        <w:t xml:space="preserve"> </w:t>
      </w:r>
      <w:r w:rsidRPr="008955EE">
        <w:rPr>
          <w:rFonts w:ascii="Times New Roman" w:hAnsi="Times New Roman"/>
          <w:i/>
          <w:sz w:val="26"/>
          <w:szCs w:val="26"/>
        </w:rPr>
        <w:t>проверка реализации мероприятий программы «Формирова</w:t>
      </w:r>
      <w:r>
        <w:rPr>
          <w:rFonts w:ascii="Times New Roman" w:hAnsi="Times New Roman"/>
          <w:i/>
          <w:sz w:val="26"/>
          <w:szCs w:val="26"/>
        </w:rPr>
        <w:t>ние современной городской среды</w:t>
      </w:r>
      <w:r w:rsidRPr="008955EE">
        <w:rPr>
          <w:rFonts w:ascii="Times New Roman" w:hAnsi="Times New Roman"/>
          <w:i/>
          <w:sz w:val="26"/>
          <w:szCs w:val="26"/>
        </w:rPr>
        <w:t>:</w:t>
      </w:r>
    </w:p>
    <w:p w:rsidR="008D1CE8" w:rsidRDefault="008D1CE8" w:rsidP="008D1CE8">
      <w:pPr>
        <w:pStyle w:val="1"/>
        <w:ind w:firstLine="708"/>
        <w:jc w:val="both"/>
        <w:rPr>
          <w:bCs/>
          <w:iCs/>
          <w:sz w:val="26"/>
          <w:szCs w:val="26"/>
        </w:rPr>
      </w:pPr>
      <w:r w:rsidRPr="008955EE">
        <w:rPr>
          <w:sz w:val="26"/>
          <w:szCs w:val="26"/>
        </w:rPr>
        <w:t>Объекты проверки:</w:t>
      </w:r>
      <w:r>
        <w:rPr>
          <w:sz w:val="26"/>
          <w:szCs w:val="26"/>
        </w:rPr>
        <w:t xml:space="preserve"> </w:t>
      </w:r>
      <w:r w:rsidRPr="00C07A04">
        <w:rPr>
          <w:sz w:val="26"/>
          <w:szCs w:val="26"/>
        </w:rPr>
        <w:t>Администрация</w:t>
      </w:r>
      <w:r>
        <w:rPr>
          <w:sz w:val="26"/>
          <w:szCs w:val="26"/>
        </w:rPr>
        <w:t xml:space="preserve"> городского поселения </w:t>
      </w:r>
      <w:proofErr w:type="gramStart"/>
      <w:r>
        <w:rPr>
          <w:sz w:val="26"/>
          <w:szCs w:val="26"/>
        </w:rPr>
        <w:t>г</w:t>
      </w:r>
      <w:proofErr w:type="gramEnd"/>
      <w:r>
        <w:rPr>
          <w:sz w:val="26"/>
          <w:szCs w:val="26"/>
        </w:rPr>
        <w:t xml:space="preserve">. Котово, </w:t>
      </w:r>
      <w:r w:rsidRPr="00C07A04">
        <w:rPr>
          <w:bCs/>
          <w:iCs/>
          <w:sz w:val="26"/>
          <w:szCs w:val="26"/>
        </w:rPr>
        <w:t xml:space="preserve">Администрация </w:t>
      </w:r>
      <w:proofErr w:type="spellStart"/>
      <w:r w:rsidRPr="00C07A04">
        <w:rPr>
          <w:bCs/>
          <w:iCs/>
          <w:sz w:val="26"/>
          <w:szCs w:val="26"/>
        </w:rPr>
        <w:t>Мирошниковского</w:t>
      </w:r>
      <w:proofErr w:type="spellEnd"/>
      <w:r w:rsidRPr="00C07A04">
        <w:rPr>
          <w:bCs/>
          <w:iCs/>
          <w:sz w:val="26"/>
          <w:szCs w:val="26"/>
        </w:rPr>
        <w:t xml:space="preserve"> сельского поселения;</w:t>
      </w:r>
      <w:r>
        <w:rPr>
          <w:bCs/>
          <w:iCs/>
          <w:sz w:val="26"/>
          <w:szCs w:val="26"/>
        </w:rPr>
        <w:t xml:space="preserve"> </w:t>
      </w:r>
      <w:r w:rsidRPr="00C07A04">
        <w:rPr>
          <w:bCs/>
          <w:iCs/>
          <w:sz w:val="26"/>
          <w:szCs w:val="26"/>
        </w:rPr>
        <w:t xml:space="preserve">Администрация </w:t>
      </w:r>
      <w:proofErr w:type="spellStart"/>
      <w:r w:rsidRPr="00C07A04">
        <w:rPr>
          <w:bCs/>
          <w:iCs/>
          <w:sz w:val="26"/>
          <w:szCs w:val="26"/>
        </w:rPr>
        <w:t>Попковского</w:t>
      </w:r>
      <w:proofErr w:type="spellEnd"/>
      <w:r w:rsidRPr="00C07A04">
        <w:rPr>
          <w:bCs/>
          <w:iCs/>
          <w:sz w:val="26"/>
          <w:szCs w:val="26"/>
        </w:rPr>
        <w:t xml:space="preserve"> сельского поселения;</w:t>
      </w:r>
      <w:r>
        <w:rPr>
          <w:bCs/>
          <w:iCs/>
          <w:sz w:val="26"/>
          <w:szCs w:val="26"/>
        </w:rPr>
        <w:t xml:space="preserve"> </w:t>
      </w:r>
      <w:r w:rsidRPr="00C07A04">
        <w:rPr>
          <w:bCs/>
          <w:iCs/>
          <w:sz w:val="26"/>
          <w:szCs w:val="26"/>
        </w:rPr>
        <w:t>Администрация Купцовского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Администрация городского поселения </w:t>
      </w:r>
      <w:proofErr w:type="gramStart"/>
      <w:r w:rsidRPr="008955EE">
        <w:rPr>
          <w:rFonts w:ascii="Times New Roman" w:hAnsi="Times New Roman"/>
          <w:sz w:val="26"/>
          <w:szCs w:val="26"/>
        </w:rPr>
        <w:t>г</w:t>
      </w:r>
      <w:proofErr w:type="gramEnd"/>
      <w:r w:rsidRPr="008955EE">
        <w:rPr>
          <w:rFonts w:ascii="Times New Roman" w:hAnsi="Times New Roman"/>
          <w:sz w:val="26"/>
          <w:szCs w:val="26"/>
        </w:rPr>
        <w:t>. Котово:</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t xml:space="preserve">Общественные обсуждения по выбору общественной территории для рейтингового  голосования проведены 18.03.2018 года. В соответствии с протоколом  утверждены три территории: Центральный парк (работы  проведены в 2018 году), парк «Влюбленных» и  сквер «Старое Котово». Постановлением администрации городского поселения </w:t>
      </w:r>
      <w:proofErr w:type="gramStart"/>
      <w:r w:rsidRPr="008955EE">
        <w:rPr>
          <w:rFonts w:ascii="Times New Roman" w:hAnsi="Times New Roman"/>
          <w:sz w:val="26"/>
          <w:szCs w:val="26"/>
        </w:rPr>
        <w:t>г</w:t>
      </w:r>
      <w:proofErr w:type="gramEnd"/>
      <w:r w:rsidRPr="008955EE">
        <w:rPr>
          <w:rFonts w:ascii="Times New Roman" w:hAnsi="Times New Roman"/>
          <w:sz w:val="26"/>
          <w:szCs w:val="26"/>
        </w:rPr>
        <w:t xml:space="preserve">. Котово от 29.12.2017 года №1011 «О  создании общественной комиссии по оценке и обсуждению предложений граждан, организаций и проектов по благоустройству территории города и мест  массового отдыха населения»  была создана общественная комиссия, утвержден состав комиссии. Заседания общественной комиссии проводятся ежемесячно, составляется отчет о готовности объектов в процентном отношении. Протоколом общественной комиссии   от №4 от 28.03.2019 года   утвержден список дворовых территорий. Для включения дворовых территорий в муниципальную программу были проведены собрания собственников помещения (протокол общего собрания МКД по ул. Нефтяников д.4 от 21.02.2019 года, протокол общего собрания по ул. </w:t>
      </w:r>
      <w:proofErr w:type="gramStart"/>
      <w:r w:rsidRPr="008955EE">
        <w:rPr>
          <w:rFonts w:ascii="Times New Roman" w:hAnsi="Times New Roman"/>
          <w:sz w:val="26"/>
          <w:szCs w:val="26"/>
        </w:rPr>
        <w:t>Коммунистическая</w:t>
      </w:r>
      <w:proofErr w:type="gramEnd"/>
      <w:r w:rsidRPr="008955EE">
        <w:rPr>
          <w:rFonts w:ascii="Times New Roman" w:hAnsi="Times New Roman"/>
          <w:sz w:val="26"/>
          <w:szCs w:val="26"/>
        </w:rPr>
        <w:t xml:space="preserve"> д.88 от 24.06.2019 года).</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r>
      <w:proofErr w:type="gramStart"/>
      <w:r w:rsidRPr="008955EE">
        <w:rPr>
          <w:rFonts w:ascii="Times New Roman" w:hAnsi="Times New Roman"/>
          <w:sz w:val="26"/>
          <w:szCs w:val="26"/>
        </w:rPr>
        <w:t xml:space="preserve">Постановлением администрации Волгоградской области №115-п от 12.03.2019 года объем субсидии из областного бюджета  в целях финансирования муниципальной программы формирования современной городской среды бюджету городского поселения г. Котово утвержден в сумме 7808,87730 тыс. руб. </w:t>
      </w:r>
      <w:r w:rsidRPr="008955EE">
        <w:rPr>
          <w:rFonts w:ascii="Times New Roman" w:hAnsi="Times New Roman"/>
          <w:sz w:val="26"/>
          <w:szCs w:val="26"/>
        </w:rPr>
        <w:tab/>
      </w:r>
      <w:r>
        <w:rPr>
          <w:rFonts w:ascii="Times New Roman" w:hAnsi="Times New Roman"/>
          <w:sz w:val="26"/>
          <w:szCs w:val="26"/>
        </w:rPr>
        <w:t>М</w:t>
      </w:r>
      <w:r w:rsidRPr="008955EE">
        <w:rPr>
          <w:rFonts w:ascii="Times New Roman" w:hAnsi="Times New Roman"/>
          <w:sz w:val="26"/>
          <w:szCs w:val="26"/>
        </w:rPr>
        <w:t>униципальной программа «Формирование современной городской среды городского поселения г. Котово на 2018-2022  годы»</w:t>
      </w:r>
      <w:r>
        <w:rPr>
          <w:rFonts w:ascii="Times New Roman" w:hAnsi="Times New Roman"/>
          <w:sz w:val="26"/>
          <w:szCs w:val="26"/>
        </w:rPr>
        <w:t xml:space="preserve"> утверждена п</w:t>
      </w:r>
      <w:r w:rsidRPr="008955EE">
        <w:rPr>
          <w:rFonts w:ascii="Times New Roman" w:hAnsi="Times New Roman"/>
          <w:sz w:val="26"/>
          <w:szCs w:val="26"/>
        </w:rPr>
        <w:t>остановлением Администрации городского поселения г. Котово от 11.12.2017 года №943.</w:t>
      </w:r>
      <w:proofErr w:type="gramEnd"/>
      <w:r w:rsidRPr="008955EE">
        <w:rPr>
          <w:rFonts w:ascii="Times New Roman" w:hAnsi="Times New Roman"/>
          <w:sz w:val="26"/>
          <w:szCs w:val="26"/>
        </w:rPr>
        <w:t xml:space="preserve"> В  течение 2019 года   проводилась актуализация муниципальной программы, общий объем финансирования утвержден в сумме 7831,774 тыс. руб</w:t>
      </w:r>
      <w:r>
        <w:rPr>
          <w:rFonts w:ascii="Times New Roman" w:hAnsi="Times New Roman"/>
          <w:sz w:val="26"/>
          <w:szCs w:val="26"/>
        </w:rPr>
        <w:t>лей</w:t>
      </w:r>
      <w:r w:rsidRPr="008955EE">
        <w:rPr>
          <w:rFonts w:ascii="Times New Roman" w:hAnsi="Times New Roman"/>
          <w:sz w:val="26"/>
          <w:szCs w:val="26"/>
        </w:rPr>
        <w:t xml:space="preserve">. Ожидаемыми результатами реализации программы  до 2024 года являются: благоустройство не менее 20 дворовых территорий  многоквартирных  домов, асфальтирование не менее 20,0 тыс. кв. м дворовых территорий, благоустройство не менее 5-ти  общественных территорий. </w:t>
      </w:r>
      <w:r w:rsidRPr="008955EE">
        <w:rPr>
          <w:rFonts w:ascii="Times New Roman" w:hAnsi="Times New Roman"/>
          <w:sz w:val="26"/>
          <w:szCs w:val="26"/>
        </w:rPr>
        <w:tab/>
        <w:t xml:space="preserve">Объем субсидии  из  областного бюджета в сумме 7808,87 тыс. руб. поступил в полном объеме и полностью израсходован  на программные мероприятия муниципальной программы. Из бюджета городского поселения были выделены  средства в сумме 22,896 тыс. руб.  В целях выполнения программных мероприятий  по благоустройству администрацией городского поселения </w:t>
      </w:r>
      <w:proofErr w:type="gramStart"/>
      <w:r w:rsidRPr="008955EE">
        <w:rPr>
          <w:rFonts w:ascii="Times New Roman" w:hAnsi="Times New Roman"/>
          <w:sz w:val="26"/>
          <w:szCs w:val="26"/>
        </w:rPr>
        <w:t>г</w:t>
      </w:r>
      <w:proofErr w:type="gramEnd"/>
      <w:r w:rsidRPr="008955EE">
        <w:rPr>
          <w:rFonts w:ascii="Times New Roman" w:hAnsi="Times New Roman"/>
          <w:sz w:val="26"/>
          <w:szCs w:val="26"/>
        </w:rPr>
        <w:t xml:space="preserve">. Котово в 2019 году  были проведены конкурентные способы определения подрядчиков  в соответствии с Федеральным законом №44- ФЗ.  Администрацией  было проведено 5 аукционов. </w:t>
      </w:r>
      <w:r w:rsidRPr="008955EE">
        <w:rPr>
          <w:rFonts w:ascii="Times New Roman" w:hAnsi="Times New Roman"/>
          <w:color w:val="000000"/>
          <w:sz w:val="26"/>
          <w:szCs w:val="26"/>
        </w:rPr>
        <w:t xml:space="preserve">Программные мероприятия профинансированы в полном объеме. </w:t>
      </w:r>
      <w:r w:rsidRPr="008955EE">
        <w:rPr>
          <w:rFonts w:ascii="Times New Roman" w:hAnsi="Times New Roman"/>
          <w:sz w:val="26"/>
          <w:szCs w:val="26"/>
        </w:rPr>
        <w:t>Приложением №1 к Соглашению определены значения результатов регионального проекта по реализации формирования комфортной городской среды, на 31.12.2019 года  конечный результат по благоустройству  двух  общественных территори</w:t>
      </w:r>
      <w:r>
        <w:rPr>
          <w:rFonts w:ascii="Times New Roman" w:hAnsi="Times New Roman"/>
          <w:sz w:val="26"/>
          <w:szCs w:val="26"/>
        </w:rPr>
        <w:t>й</w:t>
      </w:r>
      <w:r w:rsidRPr="008955EE">
        <w:rPr>
          <w:rFonts w:ascii="Times New Roman" w:hAnsi="Times New Roman"/>
          <w:sz w:val="26"/>
          <w:szCs w:val="26"/>
        </w:rPr>
        <w:t xml:space="preserve"> и  двух дворовых территорий достигнут. </w:t>
      </w:r>
      <w:r w:rsidRPr="008955EE">
        <w:rPr>
          <w:rFonts w:ascii="Times New Roman" w:hAnsi="Times New Roman"/>
          <w:color w:val="000000"/>
          <w:sz w:val="26"/>
          <w:szCs w:val="26"/>
        </w:rPr>
        <w:t xml:space="preserve">Установленные в </w:t>
      </w:r>
      <w:r w:rsidRPr="008955EE">
        <w:rPr>
          <w:rFonts w:ascii="Times New Roman" w:hAnsi="Times New Roman"/>
          <w:color w:val="000000"/>
          <w:sz w:val="26"/>
          <w:szCs w:val="26"/>
        </w:rPr>
        <w:lastRenderedPageBreak/>
        <w:t xml:space="preserve">Соглашении показатели результативности соответствуют  показателям результативности использования субсидий. </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b/>
          <w:sz w:val="26"/>
          <w:szCs w:val="26"/>
        </w:rPr>
        <w:t xml:space="preserve"> </w:t>
      </w:r>
      <w:r w:rsidRPr="008955EE">
        <w:rPr>
          <w:rFonts w:ascii="Times New Roman" w:hAnsi="Times New Roman"/>
          <w:sz w:val="26"/>
          <w:szCs w:val="26"/>
        </w:rPr>
        <w:t xml:space="preserve">Администрация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Между Комитетом ЖКХ и топливно-энергетического комплекса Волгоградской области  и администрацией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заключено Соглашение о предоставлении в 2019 году субсидии из областного бюджета в сумме 3000,0 тыс. руб., </w:t>
      </w:r>
      <w:proofErr w:type="spellStart"/>
      <w:r w:rsidRPr="008955EE">
        <w:rPr>
          <w:rFonts w:ascii="Times New Roman" w:hAnsi="Times New Roman"/>
          <w:sz w:val="26"/>
          <w:szCs w:val="26"/>
        </w:rPr>
        <w:t>софинансирование</w:t>
      </w:r>
      <w:proofErr w:type="spellEnd"/>
      <w:r w:rsidRPr="008955EE">
        <w:rPr>
          <w:rFonts w:ascii="Times New Roman" w:hAnsi="Times New Roman"/>
          <w:sz w:val="26"/>
          <w:szCs w:val="26"/>
        </w:rPr>
        <w:t xml:space="preserve"> из бюджета сельского поселения-334,0 тыс. руб.(10% от общего объема  расходов). Муниципальная программа утверждена постановлением администрации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№75 от 10.12.2018  года «Об утверждении муниципальной программы «Благоустройство территории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Котовского муниципального района в 2019 году».</w:t>
      </w:r>
      <w:r w:rsidRPr="008955EE">
        <w:rPr>
          <w:rFonts w:ascii="Times New Roman" w:hAnsi="Times New Roman"/>
          <w:b/>
          <w:sz w:val="26"/>
          <w:szCs w:val="26"/>
        </w:rPr>
        <w:t xml:space="preserve"> </w:t>
      </w:r>
      <w:r w:rsidRPr="008955EE">
        <w:rPr>
          <w:rFonts w:ascii="Times New Roman" w:hAnsi="Times New Roman"/>
          <w:sz w:val="26"/>
          <w:szCs w:val="26"/>
        </w:rPr>
        <w:t xml:space="preserve">В акте проверки бюджетной отчетности главного распорядителя бюджетных средств –Администрации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Котовского муниципального района  за 2019 год (№01КСП-09</w:t>
      </w:r>
      <w:proofErr w:type="gramStart"/>
      <w:r w:rsidRPr="008955EE">
        <w:rPr>
          <w:rFonts w:ascii="Times New Roman" w:hAnsi="Times New Roman"/>
          <w:sz w:val="26"/>
          <w:szCs w:val="26"/>
        </w:rPr>
        <w:t>/А</w:t>
      </w:r>
      <w:proofErr w:type="gramEnd"/>
      <w:r w:rsidRPr="008955EE">
        <w:rPr>
          <w:rFonts w:ascii="Times New Roman" w:hAnsi="Times New Roman"/>
          <w:sz w:val="26"/>
          <w:szCs w:val="26"/>
        </w:rPr>
        <w:t xml:space="preserve"> от 02.03.2020 года) контрольно-счетная палата отмечала, что  данная муниципальная программа разработана  сроком на  1 год, что не соответствует  п. 1.3 Положения о муниципальных программах, утвержденного постановлением администрации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 от 31.08.2015г  №63а,  т.к.   муниципальные программы разрабатываются на срок не менее  3 лет. В течение года  2 раза проводилась актуализация программы. Общий объем финансирования мероприятий  программы утвержден в сумме 3334,0 тыс. руб. В результате  реализации программы  планировалось: создать благоустроенную  пешеходную зону для отдыха, установить детскую площадку и спортивные тренажеры, провести реконструкцию уличного освещения общественной территории. В рамках реализации  мероприятий по муниципальной программе  всего было заключено 40 контрактов.  Конкурентные способы определения подрядчика не применялись, все контракты    заключены с единственным подрядчиком.  Во всех  заключенных  контрактах   определено обязательное установление минимального 3-х летнего гарантийного срока на результаты выполненных работ по благоустройству общественной территории. На учет в  муниципальную казну поселения принят объект общественной территории по ул. Школьной, прилегающей к зданию церкви и обелиска, общей площадью 2097 кв.м.  и стоимостью 3334,0 тыс.  руб. Данный объе</w:t>
      </w:r>
      <w:proofErr w:type="gramStart"/>
      <w:r w:rsidRPr="008955EE">
        <w:rPr>
          <w:rFonts w:ascii="Times New Roman" w:hAnsi="Times New Roman"/>
          <w:sz w:val="26"/>
          <w:szCs w:val="26"/>
        </w:rPr>
        <w:t>кт вкл</w:t>
      </w:r>
      <w:proofErr w:type="gramEnd"/>
      <w:r w:rsidRPr="008955EE">
        <w:rPr>
          <w:rFonts w:ascii="Times New Roman" w:hAnsi="Times New Roman"/>
          <w:sz w:val="26"/>
          <w:szCs w:val="26"/>
        </w:rPr>
        <w:t xml:space="preserve">ючен в реестр муниципального имущества администрации </w:t>
      </w:r>
      <w:proofErr w:type="spellStart"/>
      <w:r w:rsidRPr="008955EE">
        <w:rPr>
          <w:rFonts w:ascii="Times New Roman" w:hAnsi="Times New Roman"/>
          <w:sz w:val="26"/>
          <w:szCs w:val="26"/>
        </w:rPr>
        <w:t>Мирошниковского</w:t>
      </w:r>
      <w:proofErr w:type="spellEnd"/>
      <w:r w:rsidRPr="008955EE">
        <w:rPr>
          <w:rFonts w:ascii="Times New Roman" w:hAnsi="Times New Roman"/>
          <w:sz w:val="26"/>
          <w:szCs w:val="26"/>
        </w:rPr>
        <w:t xml:space="preserve">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b/>
          <w:sz w:val="26"/>
          <w:szCs w:val="26"/>
        </w:rPr>
        <w:t xml:space="preserve"> </w:t>
      </w:r>
      <w:r w:rsidRPr="008955EE">
        <w:rPr>
          <w:rFonts w:ascii="Times New Roman" w:hAnsi="Times New Roman"/>
          <w:sz w:val="26"/>
          <w:szCs w:val="26"/>
        </w:rPr>
        <w:t xml:space="preserve">Администрация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Между Комитетом ЖКХ и топливно-энергетического комплекса Волгоградской области  и администрацией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заключено Соглашение №87 от 18.04.2019 года о предоставлении в 2019 году субсидии из областного бюджета в сумме 3000,0 тыс. руб., </w:t>
      </w:r>
      <w:proofErr w:type="spellStart"/>
      <w:r w:rsidRPr="008955EE">
        <w:rPr>
          <w:rFonts w:ascii="Times New Roman" w:hAnsi="Times New Roman"/>
          <w:sz w:val="26"/>
          <w:szCs w:val="26"/>
        </w:rPr>
        <w:t>софинансирование</w:t>
      </w:r>
      <w:proofErr w:type="spellEnd"/>
      <w:r w:rsidRPr="008955EE">
        <w:rPr>
          <w:rFonts w:ascii="Times New Roman" w:hAnsi="Times New Roman"/>
          <w:sz w:val="26"/>
          <w:szCs w:val="26"/>
        </w:rPr>
        <w:t xml:space="preserve"> из бюджета сельского поселения-334,0 тыс. руб.(10% от общего объема  расходов). </w:t>
      </w:r>
      <w:r>
        <w:rPr>
          <w:rFonts w:ascii="Times New Roman" w:hAnsi="Times New Roman"/>
          <w:sz w:val="26"/>
          <w:szCs w:val="26"/>
        </w:rPr>
        <w:t xml:space="preserve">   </w:t>
      </w:r>
      <w:r w:rsidRPr="008955EE">
        <w:rPr>
          <w:rFonts w:ascii="Times New Roman" w:hAnsi="Times New Roman"/>
          <w:sz w:val="26"/>
          <w:szCs w:val="26"/>
        </w:rPr>
        <w:t xml:space="preserve">Муниципальная программа утверждена постановлением администрации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№26 от 12.04.2019  года «Об утверждении муниципальной программы «Благоустройство территории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Котовского муниципального района в 2019 году».</w:t>
      </w:r>
      <w:r w:rsidRPr="008955EE">
        <w:rPr>
          <w:rFonts w:ascii="Times New Roman" w:hAnsi="Times New Roman"/>
          <w:b/>
          <w:sz w:val="26"/>
          <w:szCs w:val="26"/>
        </w:rPr>
        <w:t xml:space="preserve"> </w:t>
      </w:r>
      <w:r w:rsidRPr="008955EE">
        <w:rPr>
          <w:rFonts w:ascii="Times New Roman" w:hAnsi="Times New Roman"/>
          <w:sz w:val="26"/>
          <w:szCs w:val="26"/>
        </w:rPr>
        <w:t xml:space="preserve">В акте проверки бюджетной отчетности главного распорядителя бюджетных средств –Администрации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Котовского муниципального района  за 2019 год (№01КСП-10</w:t>
      </w:r>
      <w:proofErr w:type="gramStart"/>
      <w:r w:rsidRPr="008955EE">
        <w:rPr>
          <w:rFonts w:ascii="Times New Roman" w:hAnsi="Times New Roman"/>
          <w:sz w:val="26"/>
          <w:szCs w:val="26"/>
        </w:rPr>
        <w:t>/А</w:t>
      </w:r>
      <w:proofErr w:type="gramEnd"/>
      <w:r w:rsidRPr="008955EE">
        <w:rPr>
          <w:rFonts w:ascii="Times New Roman" w:hAnsi="Times New Roman"/>
          <w:sz w:val="26"/>
          <w:szCs w:val="26"/>
        </w:rPr>
        <w:t xml:space="preserve"> от 06.03.2020 года) контрольно-счетная палата отмечала, что  данная муниципальная программа разработана  сроком на  1 год, что не соответствует  п. 1.4 Положения о муниципальных программах, утвержденного постановлением администрации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от 03.09.2015</w:t>
      </w:r>
      <w:r>
        <w:rPr>
          <w:rFonts w:ascii="Times New Roman" w:hAnsi="Times New Roman"/>
          <w:sz w:val="26"/>
          <w:szCs w:val="26"/>
        </w:rPr>
        <w:t xml:space="preserve"> </w:t>
      </w:r>
      <w:r w:rsidRPr="008955EE">
        <w:rPr>
          <w:rFonts w:ascii="Times New Roman" w:hAnsi="Times New Roman"/>
          <w:sz w:val="26"/>
          <w:szCs w:val="26"/>
        </w:rPr>
        <w:t>г</w:t>
      </w:r>
      <w:r>
        <w:rPr>
          <w:rFonts w:ascii="Times New Roman" w:hAnsi="Times New Roman"/>
          <w:sz w:val="26"/>
          <w:szCs w:val="26"/>
        </w:rPr>
        <w:t>.</w:t>
      </w:r>
      <w:r w:rsidRPr="008955EE">
        <w:rPr>
          <w:rFonts w:ascii="Times New Roman" w:hAnsi="Times New Roman"/>
          <w:sz w:val="26"/>
          <w:szCs w:val="26"/>
        </w:rPr>
        <w:t xml:space="preserve">  </w:t>
      </w:r>
      <w:r w:rsidRPr="008955EE">
        <w:rPr>
          <w:rFonts w:ascii="Times New Roman" w:hAnsi="Times New Roman"/>
          <w:sz w:val="26"/>
          <w:szCs w:val="26"/>
        </w:rPr>
        <w:lastRenderedPageBreak/>
        <w:t xml:space="preserve">№66,  т.к.   муниципальные программы разрабатываются на срок не менее  3 лет. Актуализация  муниципальной программы  проведена 2 раза. </w:t>
      </w:r>
      <w:r>
        <w:rPr>
          <w:rFonts w:ascii="Times New Roman" w:hAnsi="Times New Roman"/>
          <w:sz w:val="26"/>
          <w:szCs w:val="26"/>
        </w:rPr>
        <w:t>Д</w:t>
      </w:r>
      <w:r w:rsidRPr="008955EE">
        <w:rPr>
          <w:rFonts w:ascii="Times New Roman" w:hAnsi="Times New Roman"/>
          <w:sz w:val="26"/>
          <w:szCs w:val="26"/>
        </w:rPr>
        <w:t xml:space="preserve">изайн-проект благоустройства территории, включенной в муниципальную программу, утвержден </w:t>
      </w:r>
      <w:r>
        <w:rPr>
          <w:rFonts w:ascii="Times New Roman" w:hAnsi="Times New Roman"/>
          <w:sz w:val="26"/>
          <w:szCs w:val="26"/>
        </w:rPr>
        <w:t>п</w:t>
      </w:r>
      <w:r w:rsidRPr="008955EE">
        <w:rPr>
          <w:rFonts w:ascii="Times New Roman" w:hAnsi="Times New Roman"/>
          <w:sz w:val="26"/>
          <w:szCs w:val="26"/>
        </w:rPr>
        <w:t xml:space="preserve">остановлением администрации поселения №30 от 16.04.2019 года. </w:t>
      </w:r>
    </w:p>
    <w:p w:rsidR="008D1CE8" w:rsidRPr="008955EE" w:rsidRDefault="008D1CE8" w:rsidP="008D1CE8">
      <w:pPr>
        <w:pStyle w:val="a7"/>
        <w:jc w:val="both"/>
        <w:rPr>
          <w:rFonts w:ascii="Times New Roman" w:hAnsi="Times New Roman"/>
          <w:color w:val="000000"/>
          <w:sz w:val="26"/>
          <w:szCs w:val="26"/>
        </w:rPr>
      </w:pPr>
      <w:r w:rsidRPr="008955EE">
        <w:rPr>
          <w:rFonts w:ascii="Times New Roman" w:hAnsi="Times New Roman"/>
          <w:color w:val="000000"/>
          <w:sz w:val="26"/>
          <w:szCs w:val="26"/>
        </w:rPr>
        <w:t xml:space="preserve">В целях   осуществления </w:t>
      </w:r>
      <w:proofErr w:type="gramStart"/>
      <w:r w:rsidRPr="008955EE">
        <w:rPr>
          <w:rFonts w:ascii="Times New Roman" w:hAnsi="Times New Roman"/>
          <w:color w:val="000000"/>
          <w:sz w:val="26"/>
          <w:szCs w:val="26"/>
        </w:rPr>
        <w:t>контроля за</w:t>
      </w:r>
      <w:proofErr w:type="gramEnd"/>
      <w:r w:rsidRPr="008955EE">
        <w:rPr>
          <w:rFonts w:ascii="Times New Roman" w:hAnsi="Times New Roman"/>
          <w:color w:val="000000"/>
          <w:sz w:val="26"/>
          <w:szCs w:val="26"/>
        </w:rPr>
        <w:t xml:space="preserve"> реализацией проекта «Благоустройство территории </w:t>
      </w:r>
      <w:proofErr w:type="spellStart"/>
      <w:r w:rsidRPr="008955EE">
        <w:rPr>
          <w:rFonts w:ascii="Times New Roman" w:hAnsi="Times New Roman"/>
          <w:color w:val="000000"/>
          <w:sz w:val="26"/>
          <w:szCs w:val="26"/>
        </w:rPr>
        <w:t>Попковского</w:t>
      </w:r>
      <w:proofErr w:type="spellEnd"/>
      <w:r w:rsidRPr="008955EE">
        <w:rPr>
          <w:rFonts w:ascii="Times New Roman" w:hAnsi="Times New Roman"/>
          <w:color w:val="000000"/>
          <w:sz w:val="26"/>
          <w:szCs w:val="26"/>
        </w:rPr>
        <w:t xml:space="preserve">  сельского поселения»  создана общественная комиссия.  При проверке представленных документов установлено, что  общественная комиссия  была создана после общественного обсуждения дизай</w:t>
      </w:r>
      <w:proofErr w:type="gramStart"/>
      <w:r w:rsidRPr="008955EE">
        <w:rPr>
          <w:rFonts w:ascii="Times New Roman" w:hAnsi="Times New Roman"/>
          <w:color w:val="000000"/>
          <w:sz w:val="26"/>
          <w:szCs w:val="26"/>
        </w:rPr>
        <w:t>н-</w:t>
      </w:r>
      <w:proofErr w:type="gramEnd"/>
      <w:r w:rsidRPr="008955EE">
        <w:rPr>
          <w:rFonts w:ascii="Times New Roman" w:hAnsi="Times New Roman"/>
          <w:color w:val="000000"/>
          <w:sz w:val="26"/>
          <w:szCs w:val="26"/>
        </w:rPr>
        <w:t xml:space="preserve"> проекта муниципальной программы.</w:t>
      </w:r>
    </w:p>
    <w:p w:rsidR="008D1CE8" w:rsidRPr="008955EE" w:rsidRDefault="008D1CE8" w:rsidP="008D1CE8">
      <w:pPr>
        <w:pStyle w:val="a7"/>
        <w:jc w:val="both"/>
        <w:rPr>
          <w:rFonts w:ascii="Times New Roman" w:hAnsi="Times New Roman"/>
          <w:color w:val="000000"/>
          <w:sz w:val="26"/>
          <w:szCs w:val="26"/>
        </w:rPr>
      </w:pPr>
      <w:r w:rsidRPr="008955EE">
        <w:rPr>
          <w:rFonts w:ascii="Times New Roman" w:hAnsi="Times New Roman"/>
          <w:sz w:val="26"/>
          <w:szCs w:val="26"/>
        </w:rPr>
        <w:tab/>
        <w:t>В рамках реализации  мероприятий по муниципальной программе  всего было заключено 40 контрактов.  Конкурентные способы определения подрядчика не применялись, все контракты    заключены с единственным подрядчиком ООО «</w:t>
      </w:r>
      <w:proofErr w:type="spellStart"/>
      <w:r w:rsidRPr="008955EE">
        <w:rPr>
          <w:rFonts w:ascii="Times New Roman" w:hAnsi="Times New Roman"/>
          <w:sz w:val="26"/>
          <w:szCs w:val="26"/>
        </w:rPr>
        <w:t>ОлимпСтрой</w:t>
      </w:r>
      <w:proofErr w:type="spellEnd"/>
      <w:r w:rsidRPr="008955EE">
        <w:rPr>
          <w:rFonts w:ascii="Times New Roman" w:hAnsi="Times New Roman"/>
          <w:sz w:val="26"/>
          <w:szCs w:val="26"/>
        </w:rPr>
        <w:t>»  на основании п.4 ч.1 ст. 93 Федерального закона от 05.04.2013 года №44-ФЗ «О контрактной системе в сфере закупок товаров, работ, услуг для обеспечения государственных и муниципальных нужд (дале</w:t>
      </w:r>
      <w:proofErr w:type="gramStart"/>
      <w:r w:rsidRPr="008955EE">
        <w:rPr>
          <w:rFonts w:ascii="Times New Roman" w:hAnsi="Times New Roman"/>
          <w:sz w:val="26"/>
          <w:szCs w:val="26"/>
        </w:rPr>
        <w:t>е-</w:t>
      </w:r>
      <w:proofErr w:type="gramEnd"/>
      <w:r w:rsidRPr="008955EE">
        <w:rPr>
          <w:rFonts w:ascii="Times New Roman" w:hAnsi="Times New Roman"/>
          <w:sz w:val="26"/>
          <w:szCs w:val="26"/>
        </w:rPr>
        <w:t xml:space="preserve"> Федеральный закон №44-ФЗ).Работы по благоустройству, предусмотренные муниципальными контрактами, выполнены  в полном объеме.</w:t>
      </w:r>
      <w:r w:rsidRPr="008955EE">
        <w:rPr>
          <w:rFonts w:ascii="Times New Roman" w:hAnsi="Times New Roman"/>
          <w:sz w:val="26"/>
          <w:szCs w:val="26"/>
        </w:rPr>
        <w:tab/>
      </w:r>
      <w:r w:rsidRPr="008955EE">
        <w:rPr>
          <w:rFonts w:ascii="Times New Roman" w:hAnsi="Times New Roman"/>
          <w:color w:val="000000"/>
          <w:sz w:val="26"/>
          <w:szCs w:val="26"/>
        </w:rPr>
        <w:t xml:space="preserve"> </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r>
      <w:proofErr w:type="gramStart"/>
      <w:r w:rsidRPr="008955EE">
        <w:rPr>
          <w:rFonts w:ascii="Times New Roman" w:hAnsi="Times New Roman"/>
          <w:sz w:val="26"/>
          <w:szCs w:val="26"/>
        </w:rPr>
        <w:t xml:space="preserve">В соответствии с п.5.7 Положения о муниципальной казне, утвержденного постановлением администрации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№5/2 от 02.03.2007 года «О создании муниципальной казны  </w:t>
      </w:r>
      <w:proofErr w:type="spellStart"/>
      <w:r w:rsidRPr="008955EE">
        <w:rPr>
          <w:rFonts w:ascii="Times New Roman" w:hAnsi="Times New Roman"/>
          <w:sz w:val="26"/>
          <w:szCs w:val="26"/>
        </w:rPr>
        <w:t>Попковского</w:t>
      </w:r>
      <w:proofErr w:type="spellEnd"/>
      <w:r w:rsidRPr="008955EE">
        <w:rPr>
          <w:rFonts w:ascii="Times New Roman" w:hAnsi="Times New Roman"/>
          <w:sz w:val="26"/>
          <w:szCs w:val="26"/>
        </w:rPr>
        <w:t xml:space="preserve"> сельского поселения Котовского муниципального района Волгоградской области», условием для включения имущественных объектов  в состав муниципальной казны является постановление главы поселения, соответствующий акт приема-передачи, который подписывается членами постоянно действующей комиссии.</w:t>
      </w:r>
      <w:proofErr w:type="gramEnd"/>
      <w:r w:rsidRPr="008955EE">
        <w:rPr>
          <w:rFonts w:ascii="Times New Roman" w:hAnsi="Times New Roman"/>
          <w:sz w:val="26"/>
          <w:szCs w:val="26"/>
        </w:rPr>
        <w:t xml:space="preserve"> Указанные документы в контрольно-счетную палату не представлены.</w:t>
      </w:r>
      <w:r w:rsidRPr="008955EE">
        <w:rPr>
          <w:rFonts w:ascii="Times New Roman" w:hAnsi="Times New Roman"/>
          <w:sz w:val="26"/>
          <w:szCs w:val="26"/>
        </w:rPr>
        <w:tab/>
        <w:t>Приобретенное имущество (территория парка) принято к бухгалтерскому учету 31.10.2019 года общей стоимостью 3334,0 тыс. руб.</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 Администрация Купцовского сельского поселения:</w:t>
      </w:r>
    </w:p>
    <w:p w:rsidR="008D1CE8" w:rsidRPr="008955EE" w:rsidRDefault="008D1CE8" w:rsidP="008D1CE8">
      <w:pPr>
        <w:pStyle w:val="a7"/>
        <w:jc w:val="both"/>
        <w:rPr>
          <w:rFonts w:ascii="Times New Roman" w:hAnsi="Times New Roman"/>
          <w:sz w:val="26"/>
          <w:szCs w:val="26"/>
        </w:rPr>
      </w:pPr>
      <w:proofErr w:type="gramStart"/>
      <w:r w:rsidRPr="008955EE">
        <w:rPr>
          <w:rFonts w:ascii="Times New Roman" w:hAnsi="Times New Roman"/>
          <w:sz w:val="26"/>
          <w:szCs w:val="26"/>
        </w:rPr>
        <w:t xml:space="preserve">Между Комитетом ЖКХ и топливно-энергетического комплекса Волгоградской области  и администрацией Купцовского  сельского поселения заключено Соглашение №85 от 18.04.2019 года о предоставлении в 2019 году субсидии из  бюджета Волгоградской области  в целях </w:t>
      </w:r>
      <w:proofErr w:type="spellStart"/>
      <w:r w:rsidRPr="008955EE">
        <w:rPr>
          <w:rFonts w:ascii="Times New Roman" w:hAnsi="Times New Roman"/>
          <w:sz w:val="26"/>
          <w:szCs w:val="26"/>
        </w:rPr>
        <w:t>софинансирования</w:t>
      </w:r>
      <w:proofErr w:type="spellEnd"/>
      <w:r w:rsidRPr="008955EE">
        <w:rPr>
          <w:rFonts w:ascii="Times New Roman" w:hAnsi="Times New Roman"/>
          <w:sz w:val="26"/>
          <w:szCs w:val="26"/>
        </w:rPr>
        <w:t xml:space="preserve">  муниципальной программы  формирования современной городской среды в сумме 3000,0 тыс. руб., </w:t>
      </w:r>
      <w:proofErr w:type="spellStart"/>
      <w:r w:rsidRPr="008955EE">
        <w:rPr>
          <w:rFonts w:ascii="Times New Roman" w:hAnsi="Times New Roman"/>
          <w:sz w:val="26"/>
          <w:szCs w:val="26"/>
        </w:rPr>
        <w:t>софинансирования</w:t>
      </w:r>
      <w:proofErr w:type="spellEnd"/>
      <w:r w:rsidRPr="008955EE">
        <w:rPr>
          <w:rFonts w:ascii="Times New Roman" w:hAnsi="Times New Roman"/>
          <w:sz w:val="26"/>
          <w:szCs w:val="26"/>
        </w:rPr>
        <w:t xml:space="preserve"> из бюджета сельского поселения в сумме 334,0 тыс. руб. (10% от общего объема расходов).</w:t>
      </w:r>
      <w:proofErr w:type="gramEnd"/>
      <w:r w:rsidRPr="008955EE">
        <w:rPr>
          <w:rFonts w:ascii="Times New Roman" w:hAnsi="Times New Roman"/>
          <w:sz w:val="26"/>
          <w:szCs w:val="26"/>
        </w:rPr>
        <w:tab/>
        <w:t>Муниципальная программа утверждена постановлением администрации Купцовского  сельского  поселения  №4 от 25.01.2018  года «Об утверждении муниципальной программы «Формирование современной среды проживания на территории Купцовского сельского поселения Котовского муниципального района на 2018-2022 годы». Актуализация  муниципальной программы  проведена 3 раза. Постановлением администрации поселения №52 от 27.05.2019 года   муниципальная программа принята в новой редакции, изменились сроки реализации программы и название: муниципальная программа «Формирование современной среды проживания на территории Купцовского сельского поселения Котовского муниципального района на 2018-2019 годы». Общий объем финансирования мероприятий  программы   на 2019 год утвержден в сумме 3334,0 тыс. руб., в том числе: средства областного бюджета-3000,0 тыс. руб., средства ме</w:t>
      </w:r>
      <w:r>
        <w:rPr>
          <w:rFonts w:ascii="Times New Roman" w:hAnsi="Times New Roman"/>
          <w:sz w:val="26"/>
          <w:szCs w:val="26"/>
        </w:rPr>
        <w:t xml:space="preserve">стного бюджета -334,0 тыс. рублей. </w:t>
      </w:r>
      <w:r w:rsidRPr="008955EE">
        <w:rPr>
          <w:rFonts w:ascii="Times New Roman" w:hAnsi="Times New Roman"/>
          <w:sz w:val="26"/>
          <w:szCs w:val="26"/>
        </w:rPr>
        <w:t>Общественные обсуждения по муниципальной программе были проведены в срок с 26.12.2017 года по 24.01.2018 года.</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 При проведении закупок в рамках реализации муниципальной программы конкурентные способы определения подрядчика не применялись, все контракты    заключены с единственным подрядчиком ООО «</w:t>
      </w:r>
      <w:proofErr w:type="spellStart"/>
      <w:r w:rsidRPr="008955EE">
        <w:rPr>
          <w:rFonts w:ascii="Times New Roman" w:hAnsi="Times New Roman"/>
          <w:sz w:val="26"/>
          <w:szCs w:val="26"/>
        </w:rPr>
        <w:t>ОлимпСтрой</w:t>
      </w:r>
      <w:proofErr w:type="spellEnd"/>
      <w:r w:rsidRPr="008955EE">
        <w:rPr>
          <w:rFonts w:ascii="Times New Roman" w:hAnsi="Times New Roman"/>
          <w:sz w:val="26"/>
          <w:szCs w:val="26"/>
        </w:rPr>
        <w:t xml:space="preserve">»  на основании п.4 ч.1 ст. </w:t>
      </w:r>
      <w:r w:rsidRPr="008955EE">
        <w:rPr>
          <w:rFonts w:ascii="Times New Roman" w:hAnsi="Times New Roman"/>
          <w:sz w:val="26"/>
          <w:szCs w:val="26"/>
        </w:rPr>
        <w:lastRenderedPageBreak/>
        <w:t>93 Федерального закона от 05.04.2013 года №44-ФЗ «О контрактной системе в сфере закупок товаров, работ, услуг для обеспечения государственных и муниципальных нужд (дале</w:t>
      </w:r>
      <w:proofErr w:type="gramStart"/>
      <w:r w:rsidRPr="008955EE">
        <w:rPr>
          <w:rFonts w:ascii="Times New Roman" w:hAnsi="Times New Roman"/>
          <w:sz w:val="26"/>
          <w:szCs w:val="26"/>
        </w:rPr>
        <w:t>е-</w:t>
      </w:r>
      <w:proofErr w:type="gramEnd"/>
      <w:r w:rsidRPr="008955EE">
        <w:rPr>
          <w:rFonts w:ascii="Times New Roman" w:hAnsi="Times New Roman"/>
          <w:sz w:val="26"/>
          <w:szCs w:val="26"/>
        </w:rPr>
        <w:t xml:space="preserve"> Федеральный закон №44-ФЗ). Всего было заключено 40 контрактов. Работы по благоустройству, предусмотренные муниципальными контрактами, выполнены  в полном объеме.</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t xml:space="preserve">  Приобретенное имущество принято к бухгалтерскому учету общей стоимостью 3334,0 тыс. руб. и пополнило муниципальную казну имущества  Купцовского сельского поселения.</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ab/>
        <w:t xml:space="preserve"> При визуальном осмотре площадки (парк)  выявлено, что при входе  на территорию  имеется небольшая просадка тротуарной плитки площадью  около 1 кв.м. </w:t>
      </w:r>
      <w:r>
        <w:rPr>
          <w:rFonts w:ascii="Times New Roman" w:hAnsi="Times New Roman"/>
          <w:sz w:val="26"/>
          <w:szCs w:val="26"/>
        </w:rPr>
        <w:t>К</w:t>
      </w:r>
      <w:r w:rsidRPr="008955EE">
        <w:rPr>
          <w:rFonts w:ascii="Times New Roman" w:hAnsi="Times New Roman"/>
          <w:sz w:val="26"/>
          <w:szCs w:val="26"/>
        </w:rPr>
        <w:t>онтрактом</w:t>
      </w:r>
      <w:r>
        <w:rPr>
          <w:rFonts w:ascii="Times New Roman" w:hAnsi="Times New Roman"/>
          <w:sz w:val="26"/>
          <w:szCs w:val="26"/>
        </w:rPr>
        <w:t>, заключенном с ООО «</w:t>
      </w:r>
      <w:proofErr w:type="spellStart"/>
      <w:r>
        <w:rPr>
          <w:rFonts w:ascii="Times New Roman" w:hAnsi="Times New Roman"/>
          <w:sz w:val="26"/>
          <w:szCs w:val="26"/>
        </w:rPr>
        <w:t>ОлимпСтрой</w:t>
      </w:r>
      <w:proofErr w:type="spellEnd"/>
      <w:r>
        <w:rPr>
          <w:rFonts w:ascii="Times New Roman" w:hAnsi="Times New Roman"/>
          <w:sz w:val="26"/>
          <w:szCs w:val="26"/>
        </w:rPr>
        <w:t>»,</w:t>
      </w:r>
      <w:r w:rsidRPr="008955EE">
        <w:rPr>
          <w:rFonts w:ascii="Times New Roman" w:hAnsi="Times New Roman"/>
          <w:sz w:val="26"/>
          <w:szCs w:val="26"/>
        </w:rPr>
        <w:t xml:space="preserve">  </w:t>
      </w:r>
      <w:r>
        <w:rPr>
          <w:rFonts w:ascii="Times New Roman" w:hAnsi="Times New Roman"/>
          <w:sz w:val="26"/>
          <w:szCs w:val="26"/>
        </w:rPr>
        <w:t xml:space="preserve">на выполненные работы </w:t>
      </w:r>
      <w:r w:rsidRPr="008955EE">
        <w:rPr>
          <w:rFonts w:ascii="Times New Roman" w:hAnsi="Times New Roman"/>
          <w:sz w:val="26"/>
          <w:szCs w:val="26"/>
        </w:rPr>
        <w:t xml:space="preserve">установлена гарантия сроком на </w:t>
      </w:r>
      <w:r>
        <w:rPr>
          <w:rFonts w:ascii="Times New Roman" w:hAnsi="Times New Roman"/>
          <w:sz w:val="26"/>
          <w:szCs w:val="26"/>
        </w:rPr>
        <w:t>3 года</w:t>
      </w:r>
      <w:r w:rsidRPr="008955EE">
        <w:rPr>
          <w:rFonts w:ascii="Times New Roman" w:hAnsi="Times New Roman"/>
          <w:sz w:val="26"/>
          <w:szCs w:val="26"/>
        </w:rPr>
        <w:t xml:space="preserve">, </w:t>
      </w:r>
      <w:r>
        <w:rPr>
          <w:rFonts w:ascii="Times New Roman" w:hAnsi="Times New Roman"/>
          <w:sz w:val="26"/>
          <w:szCs w:val="26"/>
        </w:rPr>
        <w:t xml:space="preserve">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 КСП рекомендовало </w:t>
      </w:r>
      <w:r w:rsidRPr="008955EE">
        <w:rPr>
          <w:rFonts w:ascii="Times New Roman" w:hAnsi="Times New Roman"/>
          <w:sz w:val="26"/>
          <w:szCs w:val="26"/>
        </w:rPr>
        <w:t xml:space="preserve">администрации  Купцовского сельского поселения  обратиться к </w:t>
      </w:r>
      <w:r>
        <w:rPr>
          <w:rFonts w:ascii="Times New Roman" w:hAnsi="Times New Roman"/>
          <w:sz w:val="26"/>
          <w:szCs w:val="26"/>
        </w:rPr>
        <w:t xml:space="preserve">подрядчику </w:t>
      </w:r>
      <w:r w:rsidRPr="008955EE">
        <w:rPr>
          <w:rFonts w:ascii="Times New Roman" w:hAnsi="Times New Roman"/>
          <w:sz w:val="26"/>
          <w:szCs w:val="26"/>
        </w:rPr>
        <w:t xml:space="preserve">для устранения появившихся дефектов. </w:t>
      </w:r>
    </w:p>
    <w:p w:rsidR="008D1CE8" w:rsidRPr="008955EE" w:rsidRDefault="008D1CE8" w:rsidP="008D1CE8">
      <w:pPr>
        <w:pStyle w:val="a7"/>
        <w:jc w:val="both"/>
        <w:rPr>
          <w:rFonts w:ascii="Times New Roman" w:hAnsi="Times New Roman"/>
          <w:sz w:val="26"/>
          <w:szCs w:val="26"/>
        </w:rPr>
      </w:pPr>
      <w:r w:rsidRPr="008955EE">
        <w:rPr>
          <w:rFonts w:ascii="Times New Roman" w:hAnsi="Times New Roman"/>
          <w:sz w:val="26"/>
          <w:szCs w:val="26"/>
        </w:rPr>
        <w:t xml:space="preserve">При проверке  локальных сметных расчетов по монтажу малых архитектурных форм   по всем сельским поселениям в графе 2 «обоснование» указана  только цена поставщика,  отсутствует прайс-лист, поэтому проверить  обоснованность стоимости установленных малых архитектурных форм не представляется возможным. </w:t>
      </w:r>
    </w:p>
    <w:p w:rsidR="008D1CE8"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w:t>
      </w:r>
      <w:r w:rsidRPr="000E2950">
        <w:rPr>
          <w:rFonts w:ascii="Times New Roman" w:hAnsi="Times New Roman"/>
          <w:i/>
          <w:sz w:val="26"/>
          <w:szCs w:val="26"/>
        </w:rPr>
        <w:t>Проверка целевого и эффективного использования субсидий, направленных на финансирование муниципального задания МБУ «Коммунальное хозяйство»</w:t>
      </w:r>
      <w:r>
        <w:rPr>
          <w:rFonts w:ascii="Times New Roman" w:hAnsi="Times New Roman"/>
          <w:i/>
          <w:sz w:val="26"/>
          <w:szCs w:val="26"/>
        </w:rPr>
        <w:t>:</w:t>
      </w:r>
      <w:r w:rsidRPr="000E2950">
        <w:rPr>
          <w:rFonts w:ascii="Times New Roman" w:hAnsi="Times New Roman"/>
          <w:sz w:val="26"/>
          <w:szCs w:val="26"/>
        </w:rPr>
        <w:t xml:space="preserve">    Муниципальное бюджетное учреждение «Коммунальное хозяйство» Котовского муниципального района создано на основании постановления администрации Котовского муниципального района от 14.11.2019 г. №1561 «О создании муниципального бюджетного учреждения «Коммунальное хозяйство» Котовского муниципального района». Согласно Уставу, юридический адрес учреждения г. Котово, ул</w:t>
      </w:r>
      <w:proofErr w:type="gramStart"/>
      <w:r w:rsidRPr="000E2950">
        <w:rPr>
          <w:rFonts w:ascii="Times New Roman" w:hAnsi="Times New Roman"/>
          <w:sz w:val="26"/>
          <w:szCs w:val="26"/>
        </w:rPr>
        <w:t>.М</w:t>
      </w:r>
      <w:proofErr w:type="gramEnd"/>
      <w:r w:rsidRPr="000E2950">
        <w:rPr>
          <w:rFonts w:ascii="Times New Roman" w:hAnsi="Times New Roman"/>
          <w:sz w:val="26"/>
          <w:szCs w:val="26"/>
        </w:rPr>
        <w:t>ира, д.122, каб.14. На момент проведения проверки учреждение находится по адресу г</w:t>
      </w:r>
      <w:proofErr w:type="gramStart"/>
      <w:r w:rsidRPr="000E2950">
        <w:rPr>
          <w:rFonts w:ascii="Times New Roman" w:hAnsi="Times New Roman"/>
          <w:sz w:val="26"/>
          <w:szCs w:val="26"/>
        </w:rPr>
        <w:t>.К</w:t>
      </w:r>
      <w:proofErr w:type="gramEnd"/>
      <w:r w:rsidRPr="000E2950">
        <w:rPr>
          <w:rFonts w:ascii="Times New Roman" w:hAnsi="Times New Roman"/>
          <w:sz w:val="26"/>
          <w:szCs w:val="26"/>
        </w:rPr>
        <w:t xml:space="preserve">отово, ул. Мира, д.45, договор на право пользования помещением не заключен.  </w:t>
      </w:r>
    </w:p>
    <w:p w:rsidR="008D1CE8" w:rsidRPr="000E2950" w:rsidRDefault="008D1CE8" w:rsidP="008D1CE8">
      <w:pPr>
        <w:pStyle w:val="a7"/>
        <w:jc w:val="both"/>
        <w:rPr>
          <w:rFonts w:ascii="Times New Roman" w:hAnsi="Times New Roman"/>
          <w:i/>
          <w:sz w:val="26"/>
          <w:szCs w:val="26"/>
        </w:rPr>
      </w:pPr>
      <w:r>
        <w:rPr>
          <w:rFonts w:ascii="Times New Roman" w:hAnsi="Times New Roman"/>
          <w:sz w:val="26"/>
          <w:szCs w:val="26"/>
        </w:rPr>
        <w:t xml:space="preserve">    </w:t>
      </w:r>
      <w:r w:rsidRPr="000E2950">
        <w:rPr>
          <w:rFonts w:ascii="Times New Roman" w:hAnsi="Times New Roman"/>
          <w:sz w:val="26"/>
          <w:szCs w:val="26"/>
        </w:rPr>
        <w:t xml:space="preserve">  Учетная политика утверждена приказом от 21.01.2019 г. №8 «Учетная политика муниципального бюджетного учреждения «Коммунальное хозяйство» Котовского муниципального района Волгоградской области».  Учетной политикой учреждения утвержден порядок отражения в учете операций с отложенными обязательствами, в том числе резерва на оплату отпусков.   В соответствии со ст.11 «Инвентаризация активов и обязательств» федерального закона от 06.12.2011 г. №402-ФЗ «О бухгалтерском учете», который устанавливает единые требования к бухгалтерскому учету, активы и обязательства подлежат инвентаризации в сроки и порядке, установленными учетной политикой учреждения.   Действующим порядком отражения в учете операций с отложенными обязательствами, инвентаризация резерва на оплату отпусков не предусмотрена и, соответственно, в проверяемом периоде не проводилась.</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Дебиторская задолженность по приносящей доход деятельности на 01.10.2020 г. составляет 1362,4 тыс. рублей, что выше показателя на начало года на 701,5 тыс. рублей. Задолженность населения за услуги водоснабжения возросла на 641,5 тыс. рублей (97,1%) и составила  1302,3 тыс. рублей. Вследстви</w:t>
      </w:r>
      <w:r>
        <w:rPr>
          <w:rFonts w:ascii="Times New Roman" w:hAnsi="Times New Roman"/>
          <w:sz w:val="26"/>
          <w:szCs w:val="26"/>
        </w:rPr>
        <w:t>е</w:t>
      </w:r>
      <w:r w:rsidRPr="000E2950">
        <w:rPr>
          <w:rFonts w:ascii="Times New Roman" w:hAnsi="Times New Roman"/>
          <w:sz w:val="26"/>
          <w:szCs w:val="26"/>
        </w:rPr>
        <w:t xml:space="preserve"> роста дебиторской задолженности, кредиторская задолженность за 9 месяцев текущего года выросла на 656,2 тыс. рублей и составила 1098,8 тыс. рублей.</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Соглашением от 07.02.2019 года размер субсидии на фин</w:t>
      </w:r>
      <w:r>
        <w:rPr>
          <w:rFonts w:ascii="Times New Roman" w:hAnsi="Times New Roman"/>
          <w:sz w:val="26"/>
          <w:szCs w:val="26"/>
        </w:rPr>
        <w:t>ан</w:t>
      </w:r>
      <w:r w:rsidRPr="000E2950">
        <w:rPr>
          <w:rFonts w:ascii="Times New Roman" w:hAnsi="Times New Roman"/>
          <w:sz w:val="26"/>
          <w:szCs w:val="26"/>
        </w:rPr>
        <w:t xml:space="preserve">совое обеспечение выполнения муниципального задания предусмотрен в объеме 4000,0тыс. рублей, в связи с увеличением показателей объема выполняемых работ размер субсидии на 2019 год </w:t>
      </w:r>
      <w:r w:rsidRPr="000E2950">
        <w:rPr>
          <w:rFonts w:ascii="Times New Roman" w:hAnsi="Times New Roman"/>
          <w:sz w:val="26"/>
          <w:szCs w:val="26"/>
        </w:rPr>
        <w:lastRenderedPageBreak/>
        <w:t>был увеличен до 4571,444 тыс. рублей. Нормативы затрат на выполнение муниципальной работы подтверждены локальными сметными расчетами и утверждены распоряжениями администрации Котовского муниципального района.      Отчеты о выполнении муниципального задания представлены Учредителю ежеквартально до 10 числа месяца, следующего за отчетны</w:t>
      </w:r>
      <w:proofErr w:type="gramStart"/>
      <w:r w:rsidRPr="000E2950">
        <w:rPr>
          <w:rFonts w:ascii="Times New Roman" w:hAnsi="Times New Roman"/>
          <w:sz w:val="26"/>
          <w:szCs w:val="26"/>
        </w:rPr>
        <w:t>м-</w:t>
      </w:r>
      <w:proofErr w:type="gramEnd"/>
      <w:r w:rsidRPr="000E2950">
        <w:rPr>
          <w:rFonts w:ascii="Times New Roman" w:hAnsi="Times New Roman"/>
          <w:sz w:val="26"/>
          <w:szCs w:val="26"/>
        </w:rPr>
        <w:t xml:space="preserve"> в сроки, установленные муниципальным заданием.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Положение об оплате труда работников МБУ «Коммунальное хозяйство» утверждено постановлением администрации Котовского муниципального района от 21.11.2018 г. №1608. Положение разработано в соответствии со ст.135,144-147 Трудового Кодекса РФ, постановлением администрации Волгоградской области от 19.01.2019 г. №4-п «Об общих требованиях к положениям об оплате  труда работников государственных учреждений Волгоградской области», постановлением администрации Котовского муниципального района от 03.03.2016 г. №228 «Об общих требованиях к положениям об оплате труда работников муниципальных учреждений Котовского муниципального района»</w:t>
      </w:r>
      <w:proofErr w:type="gramStart"/>
      <w:r w:rsidRPr="000E2950">
        <w:rPr>
          <w:rFonts w:ascii="Times New Roman" w:hAnsi="Times New Roman"/>
          <w:sz w:val="26"/>
          <w:szCs w:val="26"/>
        </w:rPr>
        <w:t>.У</w:t>
      </w:r>
      <w:proofErr w:type="gramEnd"/>
      <w:r w:rsidRPr="000E2950">
        <w:rPr>
          <w:rFonts w:ascii="Times New Roman" w:hAnsi="Times New Roman"/>
          <w:sz w:val="26"/>
          <w:szCs w:val="26"/>
        </w:rPr>
        <w:t xml:space="preserve">словия оплаты труда руководителя учреждения устанавливаются в трудовом договоре. Условие ежемесячного премирования в трудовом договоре, заключенном с директором учреждения, не прописано.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В соответствии с  Трудовым кодексом РФ заработная плата работнику устанавливается трудовым договором в соответствии с действующими у работодателя системами оплаты труда (ст.135), обязательными для включения в трудовой договор являются условия оплаты труда, в том числе размер тарифной ставки или оклада (должностного оклада), доплаты, надбавки и поощрительные выплаты (ст.57). В нарушение указанной нормы в трудовых договорах пяти работников учреждения не прописано условие выплаты ежемесячной премии.</w:t>
      </w:r>
    </w:p>
    <w:p w:rsidR="008D1CE8" w:rsidRPr="000E2950" w:rsidRDefault="008D1CE8" w:rsidP="008D1CE8">
      <w:pPr>
        <w:pStyle w:val="a7"/>
        <w:jc w:val="both"/>
        <w:rPr>
          <w:rFonts w:ascii="Times New Roman" w:hAnsi="Times New Roman"/>
          <w:sz w:val="26"/>
          <w:szCs w:val="26"/>
        </w:rPr>
      </w:pPr>
      <w:r>
        <w:rPr>
          <w:rFonts w:ascii="Times New Roman" w:hAnsi="Times New Roman"/>
          <w:sz w:val="26"/>
          <w:szCs w:val="26"/>
        </w:rPr>
        <w:t xml:space="preserve">         </w:t>
      </w:r>
      <w:r w:rsidRPr="000E2950">
        <w:rPr>
          <w:rFonts w:ascii="Times New Roman" w:hAnsi="Times New Roman"/>
          <w:sz w:val="26"/>
          <w:szCs w:val="26"/>
        </w:rPr>
        <w:t xml:space="preserve">В соответствии с п.3 ч.2 ст.15 Закона № 44-ФЗ бюджетным учреждениям предоставляется право на осуществление закупочной деятельности за счет средств, полученных при осуществлении им иной приносящей доход деятельности, с применением норм Закона № 223-ФЗ. Такое право может быть реализовано при наличии  утвержденного и размещенного в единой информационной системе Положения о закупке товаров, работ, услуг.  МБУ «Коммунальное хозяйство» Положение о закупках по 223-ФЗ не принято.  В нарушение </w:t>
      </w:r>
      <w:proofErr w:type="gramStart"/>
      <w:r w:rsidRPr="000E2950">
        <w:rPr>
          <w:rFonts w:ascii="Times New Roman" w:hAnsi="Times New Roman"/>
          <w:sz w:val="26"/>
          <w:szCs w:val="26"/>
        </w:rPr>
        <w:t>ч</w:t>
      </w:r>
      <w:proofErr w:type="gramEnd"/>
      <w:r w:rsidRPr="000E2950">
        <w:rPr>
          <w:rFonts w:ascii="Times New Roman" w:hAnsi="Times New Roman"/>
          <w:sz w:val="26"/>
          <w:szCs w:val="26"/>
        </w:rPr>
        <w:t>.6 ст. 38 Федерального закона №44-ФЗ  контрактный управляющий не проходил профессиональной переподготовки или повышения квалификации в сфере закупок.</w:t>
      </w:r>
    </w:p>
    <w:p w:rsidR="008D1CE8" w:rsidRPr="000E2950" w:rsidRDefault="008D1CE8" w:rsidP="008D1CE8">
      <w:pPr>
        <w:pStyle w:val="a7"/>
        <w:jc w:val="both"/>
        <w:rPr>
          <w:rFonts w:ascii="Times New Roman" w:hAnsi="Times New Roman"/>
          <w:i/>
          <w:sz w:val="26"/>
          <w:szCs w:val="26"/>
        </w:rPr>
      </w:pPr>
      <w:r w:rsidRPr="000E2950">
        <w:rPr>
          <w:rFonts w:ascii="Times New Roman" w:hAnsi="Times New Roman"/>
          <w:i/>
          <w:sz w:val="26"/>
          <w:szCs w:val="26"/>
        </w:rPr>
        <w:t xml:space="preserve">Проверка целевого и эффективного использования субсидий, направленных на исполнение муниципального задания </w:t>
      </w:r>
      <w:r w:rsidRPr="000E2950">
        <w:rPr>
          <w:rFonts w:ascii="Times New Roman" w:hAnsi="Times New Roman"/>
          <w:bCs/>
          <w:i/>
          <w:sz w:val="26"/>
          <w:szCs w:val="26"/>
        </w:rPr>
        <w:t xml:space="preserve"> </w:t>
      </w:r>
      <w:r w:rsidRPr="000E2950">
        <w:rPr>
          <w:rFonts w:ascii="Times New Roman" w:hAnsi="Times New Roman"/>
          <w:i/>
          <w:sz w:val="26"/>
          <w:szCs w:val="26"/>
        </w:rPr>
        <w:t>и соблюдения законодательства при организации платных дополнительных образовательных услуг в муниципальном бюджетном образовательном учреждении «Школа искусств» за 2019 г.-1 кв.2020 г.</w:t>
      </w:r>
    </w:p>
    <w:p w:rsidR="008D1CE8" w:rsidRPr="000E2950" w:rsidRDefault="008D1CE8" w:rsidP="008D1CE8">
      <w:pPr>
        <w:pStyle w:val="a7"/>
        <w:jc w:val="both"/>
        <w:rPr>
          <w:rFonts w:ascii="Times New Roman" w:hAnsi="Times New Roman"/>
          <w:color w:val="000000"/>
          <w:sz w:val="26"/>
          <w:szCs w:val="26"/>
        </w:rPr>
      </w:pPr>
      <w:r w:rsidRPr="000E2950">
        <w:rPr>
          <w:rFonts w:ascii="Times New Roman" w:hAnsi="Times New Roman"/>
          <w:sz w:val="26"/>
          <w:szCs w:val="26"/>
        </w:rPr>
        <w:t>Муниципальное задание в соответствии с перечнем муниципальных услуг (работ), оказываемых (выполняемых) муниципальными учреждениями в качестве основных видов деятельности утверждено приказами Отдела по культуре, спорту и туризму на 2019 го</w:t>
      </w:r>
      <w:proofErr w:type="gramStart"/>
      <w:r w:rsidRPr="000E2950">
        <w:rPr>
          <w:rFonts w:ascii="Times New Roman" w:hAnsi="Times New Roman"/>
          <w:sz w:val="26"/>
          <w:szCs w:val="26"/>
        </w:rPr>
        <w:t>д-</w:t>
      </w:r>
      <w:proofErr w:type="gramEnd"/>
      <w:r w:rsidRPr="000E2950">
        <w:rPr>
          <w:rFonts w:ascii="Times New Roman" w:hAnsi="Times New Roman"/>
          <w:sz w:val="26"/>
          <w:szCs w:val="26"/>
        </w:rPr>
        <w:t xml:space="preserve">  от 29.12.2018 г. №46-ОД, на 2020 год- от 25.12.2019 г. №43-ОД. Отчеты о выполнении муниципального задания представлены Отделу по культуре, спорту и туризму ежеквартально до 10 числа месяца, следующего за отчетны</w:t>
      </w:r>
      <w:proofErr w:type="gramStart"/>
      <w:r w:rsidRPr="000E2950">
        <w:rPr>
          <w:rFonts w:ascii="Times New Roman" w:hAnsi="Times New Roman"/>
          <w:sz w:val="26"/>
          <w:szCs w:val="26"/>
        </w:rPr>
        <w:t>м-</w:t>
      </w:r>
      <w:proofErr w:type="gramEnd"/>
      <w:r w:rsidRPr="000E2950">
        <w:rPr>
          <w:rFonts w:ascii="Times New Roman" w:hAnsi="Times New Roman"/>
          <w:sz w:val="26"/>
          <w:szCs w:val="26"/>
        </w:rPr>
        <w:t xml:space="preserve"> в сроки, установленные муниципальным заданием. Данные первичных документов подтверждают выполнение муниципального задания по объему муниципальной услуги (количество учащихся) с учетом допустимого отклонения.  С целью получения информации о фактическом посещении занятий, контрольно-счетной палатой были запрошены журналы посещаемости. В соответствии с Правилами внутреннего </w:t>
      </w:r>
      <w:r w:rsidRPr="000E2950">
        <w:rPr>
          <w:rFonts w:ascii="Times New Roman" w:hAnsi="Times New Roman"/>
          <w:sz w:val="26"/>
          <w:szCs w:val="26"/>
        </w:rPr>
        <w:lastRenderedPageBreak/>
        <w:t xml:space="preserve">распорядка, принятыми Советом трудового коллектива 31.08.2018 г. и утвержденными приказом от 31.08.2018 г. №95, журналы посещаемости должны быть представлены методисту учреждения после окончания учебного года (до 1 июня).  Представленные к проверке  журналы ведутся в установленном порядке,  в тоже время имеются случаи непредставления журналов шестью преподавателями школы искусств.  </w:t>
      </w:r>
      <w:r w:rsidRPr="000E2950">
        <w:rPr>
          <w:rFonts w:ascii="Times New Roman" w:hAnsi="Times New Roman"/>
          <w:color w:val="000000"/>
          <w:sz w:val="26"/>
          <w:szCs w:val="26"/>
        </w:rPr>
        <w:t xml:space="preserve">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Заработная плата работнику устанавливается  трудовым договором в соответствии  с действующими  у данного работодателя  системами оплаты труда, а недостающие условия определяются   дополнительными соглашениями, заключаемые в письменной форме. 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 В нарушении данной нормы при проверке трудовых договоров  имели место случаи, когда при установлении квалификационных категорий педагогическим работникам, не заключались дополнительные соглашения в части установления доплат. Сведения о виде отпуска, дате начала и окончания отпуска, его продолжительности, периоде, за который предоставляется отпуск, заполняет</w:t>
      </w:r>
      <w:r>
        <w:rPr>
          <w:rFonts w:ascii="Times New Roman" w:hAnsi="Times New Roman"/>
          <w:sz w:val="26"/>
          <w:szCs w:val="26"/>
        </w:rPr>
        <w:t>ся на основании приказа. Номер з</w:t>
      </w:r>
      <w:r w:rsidRPr="000E2950">
        <w:rPr>
          <w:rFonts w:ascii="Times New Roman" w:hAnsi="Times New Roman"/>
          <w:sz w:val="26"/>
          <w:szCs w:val="26"/>
        </w:rPr>
        <w:t xml:space="preserve">аписки-расчета </w:t>
      </w:r>
      <w:hyperlink r:id="rId5" w:history="1">
        <w:r w:rsidRPr="000E2950">
          <w:rPr>
            <w:rFonts w:ascii="Times New Roman" w:hAnsi="Times New Roman"/>
            <w:color w:val="000000"/>
            <w:sz w:val="26"/>
            <w:szCs w:val="26"/>
          </w:rPr>
          <w:t>(ф. 0504425)</w:t>
        </w:r>
      </w:hyperlink>
      <w:r w:rsidRPr="000E2950">
        <w:rPr>
          <w:rFonts w:ascii="Times New Roman" w:hAnsi="Times New Roman"/>
          <w:sz w:val="26"/>
          <w:szCs w:val="26"/>
        </w:rPr>
        <w:t xml:space="preserve">  должен соответствовать  номеру приказа (распоряжения) учреждения о предоставлении отпуска работнику. В нарушении Инструкции 52н в проверяемом учреждении  в записках-расчетах не указываются номер и дата приказа, номер записки-расчета не соответствует номеру приказа.</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При проверке кадровых документов выявлено: отделом по культуре спорту и туризму издан приказ от 01.04.2019 г. №04-ко о предоставлении дополнительных дней  к отпуску </w:t>
      </w:r>
      <w:proofErr w:type="gramStart"/>
      <w:r w:rsidRPr="000E2950">
        <w:rPr>
          <w:rFonts w:ascii="Times New Roman" w:hAnsi="Times New Roman"/>
          <w:sz w:val="26"/>
          <w:szCs w:val="26"/>
        </w:rPr>
        <w:t>согласно</w:t>
      </w:r>
      <w:proofErr w:type="gramEnd"/>
      <w:r w:rsidRPr="000E2950">
        <w:rPr>
          <w:rFonts w:ascii="Times New Roman" w:hAnsi="Times New Roman"/>
          <w:sz w:val="26"/>
          <w:szCs w:val="26"/>
        </w:rPr>
        <w:t xml:space="preserve"> коллективного договора  директору школы сроком на три дня (с 03.04.2019 г. по 05.04.2019 г.), фактически приказ не исполнен (отпуск не предоставлен, отпускные не начислены). Отделу по культуре, спорту и туризму необходимо усилить </w:t>
      </w:r>
      <w:proofErr w:type="gramStart"/>
      <w:r w:rsidRPr="000E2950">
        <w:rPr>
          <w:rFonts w:ascii="Times New Roman" w:hAnsi="Times New Roman"/>
          <w:sz w:val="26"/>
          <w:szCs w:val="26"/>
        </w:rPr>
        <w:t>контроль за</w:t>
      </w:r>
      <w:proofErr w:type="gramEnd"/>
      <w:r w:rsidRPr="000E2950">
        <w:rPr>
          <w:rFonts w:ascii="Times New Roman" w:hAnsi="Times New Roman"/>
          <w:sz w:val="26"/>
          <w:szCs w:val="26"/>
        </w:rPr>
        <w:t xml:space="preserve"> исполнением издаваемых приказов и документооборотом по Отделу и учреждениям, подведомственным Отделу.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При проверке было установлено, что при заполнении  первичных учетных документов, касающихся оплаты труда работников, отдельной строкой не была выделена стимулирующая выплата «надбавка за квалификационную категорию» педагогическим работникам. Указанная надбавка учитывалась вместе одной суммой с должностным  окладом (фактическая часовая нагрузка).  В Положение об оплате труда данная стимулирующая надбавка  выделена  в отдельный вид  выплат, рассчитывается от фактической нагрузки педагога.</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Положение о закупке товаров, работ, услуг  утверждено начальником отдела по культуре, спорту и туризму администрации Котовского муниципального района 28.09.2018 года и размещено в  ЕИС  10.10.2018 года, в срок,  в соответствии с пп1. п.1.4.1 Положения о закупках (не позднее 15 дней  со дня утверждения)</w:t>
      </w:r>
      <w:proofErr w:type="gramStart"/>
      <w:r w:rsidRPr="000E2950">
        <w:rPr>
          <w:rFonts w:ascii="Times New Roman" w:hAnsi="Times New Roman"/>
          <w:sz w:val="26"/>
          <w:szCs w:val="26"/>
        </w:rPr>
        <w:t>.П</w:t>
      </w:r>
      <w:proofErr w:type="gramEnd"/>
      <w:r w:rsidRPr="000E2950">
        <w:rPr>
          <w:rFonts w:ascii="Times New Roman" w:hAnsi="Times New Roman"/>
          <w:sz w:val="26"/>
          <w:szCs w:val="26"/>
        </w:rPr>
        <w:t>лан закупок на 2019 года размещен 17.01.2019 года, план закупок на 2020 год размещен 22.01.2020 год. Форма плана закупок соответствует  требованиям к форме плана закупок товаров (работ, услуг), установленных  Постановлением Правительства  №932 от 17.09.20212 года «Об  утверждении правил формирования плана закупки товаров (работ, услуг) и требований к форме такого плана».</w:t>
      </w:r>
    </w:p>
    <w:p w:rsidR="008D1CE8"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Положение о платных дополнительных образовательных услугах утверждено приказом от 29.08.2019 г.№81/1 и согласовано с ГРБС. Положение содержит перечень платных образовательных услуг, методику формирования тарифов, порядок и направления использования средств, полученных от платной деятельности. Платные услуги оказывались на основании договоров, заключенных с заказчиками. Примерная </w:t>
      </w:r>
      <w:r w:rsidRPr="000E2950">
        <w:rPr>
          <w:rFonts w:ascii="Times New Roman" w:hAnsi="Times New Roman"/>
          <w:sz w:val="26"/>
          <w:szCs w:val="26"/>
        </w:rPr>
        <w:lastRenderedPageBreak/>
        <w:t xml:space="preserve">форма договора на </w:t>
      </w:r>
      <w:proofErr w:type="gramStart"/>
      <w:r w:rsidRPr="000E2950">
        <w:rPr>
          <w:rFonts w:ascii="Times New Roman" w:hAnsi="Times New Roman"/>
          <w:sz w:val="26"/>
          <w:szCs w:val="26"/>
        </w:rPr>
        <w:t>обучение</w:t>
      </w:r>
      <w:proofErr w:type="gramEnd"/>
      <w:r w:rsidRPr="000E2950">
        <w:rPr>
          <w:rFonts w:ascii="Times New Roman" w:hAnsi="Times New Roman"/>
          <w:sz w:val="26"/>
          <w:szCs w:val="26"/>
        </w:rPr>
        <w:t xml:space="preserve"> по дополнительным образовательным программам утверждена приказом Министерства образования и науки РФ от 25.10.2013 г. №1185. Положение об оказании платных услуг (п.7.4) содержит ограничения по форме оплаты за оказанные </w:t>
      </w:r>
      <w:proofErr w:type="gramStart"/>
      <w:r w:rsidRPr="000E2950">
        <w:rPr>
          <w:rFonts w:ascii="Times New Roman" w:hAnsi="Times New Roman"/>
          <w:sz w:val="26"/>
          <w:szCs w:val="26"/>
        </w:rPr>
        <w:t>услуги</w:t>
      </w:r>
      <w:proofErr w:type="gramEnd"/>
      <w:r w:rsidRPr="000E2950">
        <w:rPr>
          <w:rFonts w:ascii="Times New Roman" w:hAnsi="Times New Roman"/>
          <w:sz w:val="26"/>
          <w:szCs w:val="26"/>
        </w:rPr>
        <w:t xml:space="preserve"> и возлагают на заказчика обязанность по оплате услуг только безналичным путем, в договорах такое условие отсутствует.  </w:t>
      </w:r>
    </w:p>
    <w:p w:rsidR="008D1CE8" w:rsidRPr="000E2950" w:rsidRDefault="008D1CE8" w:rsidP="008D1CE8">
      <w:pPr>
        <w:pStyle w:val="a7"/>
        <w:jc w:val="both"/>
        <w:rPr>
          <w:rFonts w:ascii="Times New Roman" w:hAnsi="Times New Roman"/>
          <w:sz w:val="26"/>
          <w:szCs w:val="26"/>
          <w:highlight w:val="yellow"/>
        </w:rPr>
      </w:pPr>
      <w:r>
        <w:rPr>
          <w:rFonts w:ascii="Times New Roman" w:hAnsi="Times New Roman"/>
          <w:sz w:val="26"/>
          <w:szCs w:val="26"/>
        </w:rPr>
        <w:t xml:space="preserve">   </w:t>
      </w:r>
      <w:r w:rsidRPr="000E2950">
        <w:rPr>
          <w:rFonts w:ascii="Times New Roman" w:hAnsi="Times New Roman"/>
          <w:sz w:val="26"/>
          <w:szCs w:val="26"/>
        </w:rPr>
        <w:t xml:space="preserve">Приказами Минфина России от 30.03.2015 г. №52н «Об утверждении форм первичных учетных документов …» (приложение №5) и от 01.12.2010 г. №157н «Об утверждении Единого плана счетов бухгалтерского учета…» (п.167) установлено: в случае приема наличных денежных средств уполномоченное лицо ежедневно сдает в кассу </w:t>
      </w:r>
      <w:proofErr w:type="gramStart"/>
      <w:r w:rsidRPr="000E2950">
        <w:rPr>
          <w:rFonts w:ascii="Times New Roman" w:hAnsi="Times New Roman"/>
          <w:sz w:val="26"/>
          <w:szCs w:val="26"/>
        </w:rPr>
        <w:t>учреждения</w:t>
      </w:r>
      <w:proofErr w:type="gramEnd"/>
      <w:r w:rsidRPr="000E2950">
        <w:rPr>
          <w:rFonts w:ascii="Times New Roman" w:hAnsi="Times New Roman"/>
          <w:sz w:val="26"/>
          <w:szCs w:val="26"/>
        </w:rPr>
        <w:t xml:space="preserve"> полученные денежные средства при составлении реестра сдачи документов с приложением копий квитанций ф.0504510. При проверке журналов операций №1 по счету «Касса» установлено, что данное условие соблюдено, но учетной политикой учреждения и соглашением на бухгалтерское обслуживание прием ден</w:t>
      </w:r>
      <w:r>
        <w:rPr>
          <w:rFonts w:ascii="Times New Roman" w:hAnsi="Times New Roman"/>
          <w:sz w:val="26"/>
          <w:szCs w:val="26"/>
        </w:rPr>
        <w:t>ежной наличности в кассу МУ ЦБО</w:t>
      </w:r>
      <w:r w:rsidRPr="000E2950">
        <w:rPr>
          <w:rFonts w:ascii="Times New Roman" w:hAnsi="Times New Roman"/>
          <w:sz w:val="26"/>
          <w:szCs w:val="26"/>
        </w:rPr>
        <w:t xml:space="preserve"> не предусмотрено.</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В соответствии с п.7 Положения о дополнительных платных образовательных услугах, средства,  полученные от оказания платных услуг расходуются школой в соответствии со сметой доходов и расходов, в том числе на оплату труда (с начислениями</w:t>
      </w:r>
      <w:proofErr w:type="gramStart"/>
      <w:r w:rsidRPr="000E2950">
        <w:rPr>
          <w:rFonts w:ascii="Times New Roman" w:hAnsi="Times New Roman"/>
          <w:sz w:val="26"/>
          <w:szCs w:val="26"/>
        </w:rPr>
        <w:t>)-</w:t>
      </w:r>
      <w:proofErr w:type="gramEnd"/>
      <w:r w:rsidRPr="000E2950">
        <w:rPr>
          <w:rFonts w:ascii="Times New Roman" w:hAnsi="Times New Roman"/>
          <w:sz w:val="26"/>
          <w:szCs w:val="26"/>
        </w:rPr>
        <w:t xml:space="preserve">не более 85%. Постановление Главы Котовского муниципального района от 14.11.2017 г. №1802 «О расходовании средств, поступающих от оказания муниципальными учреждениями платных услуг» фонд оплаты труда работников, занятых в процессе предоставления платных услуг составляет не более 60% от общего дохода, в </w:t>
      </w:r>
      <w:proofErr w:type="gramStart"/>
      <w:r w:rsidRPr="000E2950">
        <w:rPr>
          <w:rFonts w:ascii="Times New Roman" w:hAnsi="Times New Roman"/>
          <w:sz w:val="26"/>
          <w:szCs w:val="26"/>
        </w:rPr>
        <w:t>связи</w:t>
      </w:r>
      <w:proofErr w:type="gramEnd"/>
      <w:r w:rsidRPr="000E2950">
        <w:rPr>
          <w:rFonts w:ascii="Times New Roman" w:hAnsi="Times New Roman"/>
          <w:sz w:val="26"/>
          <w:szCs w:val="26"/>
        </w:rPr>
        <w:t xml:space="preserve"> с чем учреждению необходимо привести положение о платных услуг в соответствие с указанным постановлением. Проведенной проверкой превышения ограничения фонда оплаты труда (с начислениями), установленного постановлением Главы Котовского муниципального района, не установлено.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В процессе проверки установлено, что от оказания платной деятельности за 2019 год сумма начисленного налога на прибыль по данным налоговой декларации составила 11678 рублей. В соответствии со ст.284.1 Налогового Кодекса РФ, реализация дополнительных образовательных программ включена в перечень видов образовательной деятельности, к которым может быть применена ставка 0% при расчете налога на прибыль. Контрольно-счетная палата рекомендует учреждению рассмотреть вопрос о возможности применения нулевой ставки по налогу на прибыль.</w:t>
      </w:r>
    </w:p>
    <w:p w:rsidR="008D1CE8" w:rsidRPr="000E2950" w:rsidRDefault="008D1CE8" w:rsidP="008D1CE8">
      <w:pPr>
        <w:pStyle w:val="a7"/>
        <w:jc w:val="both"/>
        <w:rPr>
          <w:rFonts w:ascii="Times New Roman" w:hAnsi="Times New Roman"/>
          <w:bCs/>
          <w:i/>
          <w:sz w:val="26"/>
          <w:szCs w:val="26"/>
        </w:rPr>
      </w:pPr>
      <w:r w:rsidRPr="000E2950">
        <w:rPr>
          <w:rFonts w:ascii="Times New Roman" w:hAnsi="Times New Roman"/>
          <w:i/>
          <w:sz w:val="26"/>
          <w:szCs w:val="26"/>
        </w:rPr>
        <w:t xml:space="preserve">Проверка </w:t>
      </w:r>
      <w:r w:rsidRPr="000E2950">
        <w:rPr>
          <w:rFonts w:ascii="Times New Roman" w:hAnsi="Times New Roman"/>
          <w:bCs/>
          <w:i/>
          <w:sz w:val="26"/>
          <w:szCs w:val="26"/>
        </w:rPr>
        <w:t xml:space="preserve">администрации Котовского муниципального района по вопросу формирования оценочного обязательства (резерва) по оплате отпусков за   2019 год. </w:t>
      </w:r>
    </w:p>
    <w:p w:rsidR="008D1CE8" w:rsidRPr="000E2950" w:rsidRDefault="008D1CE8" w:rsidP="008D1CE8">
      <w:pPr>
        <w:spacing w:after="1" w:line="260" w:lineRule="atLeast"/>
        <w:ind w:firstLine="540"/>
        <w:jc w:val="both"/>
        <w:rPr>
          <w:sz w:val="26"/>
          <w:szCs w:val="26"/>
        </w:rPr>
      </w:pPr>
      <w:r w:rsidRPr="000E2950">
        <w:rPr>
          <w:sz w:val="26"/>
          <w:szCs w:val="26"/>
        </w:rPr>
        <w:t>Порядок формирования резерва определяется учреждением в рамках учетной политики. В нарушение п.302.1 Инструкции №157н, учетная политика администрации Котовского муниципального района, утвержденная распоряжением  от 29.12.2017 г. №121-р (с изменениями от 29.12.2018 г. №178-р) не содержит положений, определяющих порядок формирования резерва на оплату отпусков</w:t>
      </w:r>
      <w:r>
        <w:rPr>
          <w:sz w:val="26"/>
          <w:szCs w:val="26"/>
        </w:rPr>
        <w:t>.</w:t>
      </w:r>
      <w:r w:rsidRPr="000E2950">
        <w:rPr>
          <w:sz w:val="26"/>
          <w:szCs w:val="26"/>
        </w:rPr>
        <w:t xml:space="preserve"> В проверяемом периоде действовал порядок создания резерва на оплату отпусков администрации Котовского муниципального района, утвержденный распоряжением от 07.09.2018 г. №105-р.    </w:t>
      </w:r>
    </w:p>
    <w:p w:rsidR="008D1CE8" w:rsidRPr="00C1145D"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Согласно ст.9 «Порядок инвентаризации имущества, финансовых активов и обязательств» Учетной политики администрации, инвентаризация имущества, финансовых активов и обязательств производится в соответствии с приказом Минфина РФ от 13.06.1995 г. №49 «Об утверждении методических указаний по инвентаризации имущества и финансовых обязательств» (дале</w:t>
      </w:r>
      <w:proofErr w:type="gramStart"/>
      <w:r w:rsidRPr="000E2950">
        <w:rPr>
          <w:rFonts w:ascii="Times New Roman" w:hAnsi="Times New Roman"/>
          <w:sz w:val="26"/>
          <w:szCs w:val="26"/>
        </w:rPr>
        <w:t>е-</w:t>
      </w:r>
      <w:proofErr w:type="gramEnd"/>
      <w:r w:rsidRPr="000E2950">
        <w:rPr>
          <w:rFonts w:ascii="Times New Roman" w:hAnsi="Times New Roman"/>
          <w:sz w:val="26"/>
          <w:szCs w:val="26"/>
        </w:rPr>
        <w:t xml:space="preserve"> приказ №49). При инвентаризации резервов на предстоящую оплату отпусков проверяется правильность и обоснованность </w:t>
      </w:r>
      <w:r w:rsidRPr="000E2950">
        <w:rPr>
          <w:rFonts w:ascii="Times New Roman" w:hAnsi="Times New Roman"/>
          <w:sz w:val="26"/>
          <w:szCs w:val="26"/>
        </w:rPr>
        <w:lastRenderedPageBreak/>
        <w:t>созданного резерва (соответствие требованиям законодательства), составляется акт инвентаризации резерва на оплату отпусков, рассчитывается сумма резерва согласно принятой   методике. По результатам инвентаризации резерва в конце года (на 31 декабря) в бухгалтерском учете делается корректировка резерва по оплате отпусков.    Действующим порядком создания резерва на оплату отпусков инвентаризация резерва не предусмотрена и, соответственно, в проверяемом периоде не проводилась. На основании вышеизложенного, отделу по бухгалтерскому учету, отчетности и анализу хозяйственной деятельности следует внести изменения в учетную политику администрации Котовского муниципального района в части включения в нее положения о формировании, использовании и инвентаризации резерва на оплату отпусков в соответствии с действующим законодательством.</w:t>
      </w:r>
      <w:r>
        <w:rPr>
          <w:rFonts w:ascii="Times New Roman" w:hAnsi="Times New Roman"/>
          <w:sz w:val="26"/>
          <w:szCs w:val="26"/>
        </w:rPr>
        <w:t xml:space="preserve"> </w:t>
      </w:r>
      <w:proofErr w:type="spellStart"/>
      <w:r w:rsidRPr="00C1145D">
        <w:rPr>
          <w:rFonts w:ascii="Times New Roman" w:hAnsi="Times New Roman"/>
          <w:sz w:val="26"/>
          <w:szCs w:val="26"/>
        </w:rPr>
        <w:t>Взаимоувязка</w:t>
      </w:r>
      <w:proofErr w:type="spellEnd"/>
      <w:r w:rsidRPr="00C1145D">
        <w:rPr>
          <w:rFonts w:ascii="Times New Roman" w:hAnsi="Times New Roman"/>
          <w:sz w:val="26"/>
          <w:szCs w:val="26"/>
        </w:rPr>
        <w:t xml:space="preserve"> показателей годовой бюджетной отчетности по формам, отражающим  резерв на оплату отпусков (ф.0503121,ф.0503169) соответствует сумме, отраженной в балансе (ф. 0503130). </w:t>
      </w:r>
    </w:p>
    <w:p w:rsidR="008D1CE8" w:rsidRPr="000E2950" w:rsidRDefault="008D1CE8" w:rsidP="008D1CE8">
      <w:pPr>
        <w:pStyle w:val="a7"/>
        <w:jc w:val="both"/>
        <w:rPr>
          <w:rFonts w:ascii="Times New Roman" w:hAnsi="Times New Roman"/>
          <w:i/>
          <w:sz w:val="26"/>
          <w:szCs w:val="26"/>
        </w:rPr>
      </w:pPr>
      <w:r w:rsidRPr="000E2950">
        <w:rPr>
          <w:rFonts w:ascii="Times New Roman" w:hAnsi="Times New Roman"/>
          <w:i/>
          <w:sz w:val="26"/>
          <w:szCs w:val="26"/>
        </w:rPr>
        <w:t xml:space="preserve"> Анализ кредиторской задолженност</w:t>
      </w:r>
      <w:proofErr w:type="gramStart"/>
      <w:r w:rsidRPr="000E2950">
        <w:rPr>
          <w:rFonts w:ascii="Times New Roman" w:hAnsi="Times New Roman"/>
          <w:i/>
          <w:sz w:val="26"/>
          <w:szCs w:val="26"/>
        </w:rPr>
        <w:t>и ООО</w:t>
      </w:r>
      <w:proofErr w:type="gramEnd"/>
      <w:r w:rsidRPr="000E2950">
        <w:rPr>
          <w:rFonts w:ascii="Times New Roman" w:hAnsi="Times New Roman"/>
          <w:i/>
          <w:sz w:val="26"/>
          <w:szCs w:val="26"/>
        </w:rPr>
        <w:t xml:space="preserve"> «Теплый город»     </w:t>
      </w:r>
    </w:p>
    <w:p w:rsidR="008D1CE8" w:rsidRDefault="008D1CE8" w:rsidP="008D1CE8">
      <w:pPr>
        <w:pStyle w:val="1"/>
        <w:ind w:firstLine="708"/>
        <w:jc w:val="both"/>
        <w:rPr>
          <w:bCs/>
          <w:iCs/>
          <w:sz w:val="26"/>
          <w:szCs w:val="26"/>
        </w:rPr>
      </w:pPr>
      <w:r w:rsidRPr="000E2950">
        <w:rPr>
          <w:bCs/>
          <w:iCs/>
          <w:sz w:val="26"/>
          <w:szCs w:val="26"/>
        </w:rPr>
        <w:t xml:space="preserve">В 4 кв. 2019 г.-1 полугодии 2020 г. отслеживается тенденция наращивания кредиторской задолженности перед </w:t>
      </w:r>
      <w:proofErr w:type="spellStart"/>
      <w:r w:rsidRPr="000E2950">
        <w:rPr>
          <w:bCs/>
          <w:iCs/>
          <w:sz w:val="26"/>
          <w:szCs w:val="26"/>
        </w:rPr>
        <w:t>ресурсоснабжающими</w:t>
      </w:r>
      <w:proofErr w:type="spellEnd"/>
      <w:r w:rsidRPr="000E2950">
        <w:rPr>
          <w:bCs/>
          <w:iCs/>
          <w:sz w:val="26"/>
          <w:szCs w:val="26"/>
        </w:rPr>
        <w:t xml:space="preserve"> организациями. Финансовое состояние характеризуется дефицитом собственных средств, нарушением платежеспособности.  При наличии кредиторской задолженности перед </w:t>
      </w:r>
      <w:proofErr w:type="spellStart"/>
      <w:r w:rsidRPr="000E2950">
        <w:rPr>
          <w:bCs/>
          <w:iCs/>
          <w:sz w:val="26"/>
          <w:szCs w:val="26"/>
        </w:rPr>
        <w:t>ресурсоснабжающими</w:t>
      </w:r>
      <w:proofErr w:type="spellEnd"/>
      <w:r w:rsidRPr="000E2950">
        <w:rPr>
          <w:bCs/>
          <w:iCs/>
          <w:sz w:val="26"/>
          <w:szCs w:val="26"/>
        </w:rPr>
        <w:t xml:space="preserve"> организациями, предприятием предоставлены займы сторонним организациям на сумму 1600,0 тыс. рублей. Затраты предприятия, связанные с судебными исками за нарушения условий договоров, составили 2550,8 тыс. рублей. При наличии убытков, предприятием произведены расходы</w:t>
      </w:r>
      <w:r>
        <w:rPr>
          <w:bCs/>
          <w:iCs/>
          <w:sz w:val="26"/>
          <w:szCs w:val="26"/>
        </w:rPr>
        <w:t>,</w:t>
      </w:r>
      <w:r w:rsidRPr="000E2950">
        <w:rPr>
          <w:bCs/>
          <w:iCs/>
          <w:sz w:val="26"/>
          <w:szCs w:val="26"/>
        </w:rPr>
        <w:t xml:space="preserve"> которые могут </w:t>
      </w:r>
      <w:proofErr w:type="gramStart"/>
      <w:r w:rsidRPr="000E2950">
        <w:rPr>
          <w:bCs/>
          <w:iCs/>
          <w:sz w:val="26"/>
          <w:szCs w:val="26"/>
        </w:rPr>
        <w:t>производится</w:t>
      </w:r>
      <w:proofErr w:type="gramEnd"/>
      <w:r w:rsidRPr="000E2950">
        <w:rPr>
          <w:bCs/>
          <w:iCs/>
          <w:sz w:val="26"/>
          <w:szCs w:val="26"/>
        </w:rPr>
        <w:t xml:space="preserve"> за счет прибыли, остающ</w:t>
      </w:r>
      <w:r>
        <w:rPr>
          <w:bCs/>
          <w:iCs/>
          <w:sz w:val="26"/>
          <w:szCs w:val="26"/>
        </w:rPr>
        <w:t xml:space="preserve">ейся в распоряжении предприятия: </w:t>
      </w:r>
      <w:r w:rsidRPr="000E2950">
        <w:rPr>
          <w:bCs/>
          <w:iCs/>
          <w:sz w:val="26"/>
          <w:szCs w:val="26"/>
        </w:rPr>
        <w:t xml:space="preserve">по аренде и обслуживанию автомобилей </w:t>
      </w:r>
      <w:r w:rsidRPr="000E2950">
        <w:rPr>
          <w:bCs/>
          <w:iCs/>
          <w:sz w:val="26"/>
          <w:szCs w:val="26"/>
          <w:lang w:val="en-US"/>
        </w:rPr>
        <w:t>TOYOTA</w:t>
      </w:r>
      <w:r w:rsidRPr="000E2950">
        <w:rPr>
          <w:bCs/>
          <w:iCs/>
          <w:sz w:val="26"/>
          <w:szCs w:val="26"/>
        </w:rPr>
        <w:t xml:space="preserve"> </w:t>
      </w:r>
      <w:r w:rsidRPr="000E2950">
        <w:rPr>
          <w:bCs/>
          <w:iCs/>
          <w:sz w:val="26"/>
          <w:szCs w:val="26"/>
          <w:lang w:val="en-US"/>
        </w:rPr>
        <w:t>ALPHARD</w:t>
      </w:r>
      <w:r w:rsidRPr="000E2950">
        <w:rPr>
          <w:bCs/>
          <w:iCs/>
          <w:sz w:val="26"/>
          <w:szCs w:val="26"/>
        </w:rPr>
        <w:t xml:space="preserve"> и </w:t>
      </w:r>
      <w:r w:rsidRPr="000E2950">
        <w:rPr>
          <w:bCs/>
          <w:iCs/>
          <w:sz w:val="26"/>
          <w:szCs w:val="26"/>
          <w:lang w:val="en-US"/>
        </w:rPr>
        <w:t>PEUGEOT</w:t>
      </w:r>
      <w:r w:rsidRPr="000E2950">
        <w:rPr>
          <w:bCs/>
          <w:iCs/>
          <w:sz w:val="26"/>
          <w:szCs w:val="26"/>
        </w:rPr>
        <w:t xml:space="preserve"> </w:t>
      </w:r>
      <w:r w:rsidRPr="000E2950">
        <w:rPr>
          <w:bCs/>
          <w:iCs/>
          <w:sz w:val="26"/>
          <w:szCs w:val="26"/>
          <w:lang w:val="en-US"/>
        </w:rPr>
        <w:t>TRAVELLER</w:t>
      </w:r>
      <w:r w:rsidRPr="000E2950">
        <w:rPr>
          <w:bCs/>
          <w:iCs/>
          <w:sz w:val="26"/>
          <w:szCs w:val="26"/>
        </w:rPr>
        <w:t>, расходы на услуги по проведению корпоративных новогодних мероприятий и приобретение наборов конфет</w:t>
      </w:r>
      <w:r>
        <w:rPr>
          <w:bCs/>
          <w:iCs/>
          <w:sz w:val="26"/>
          <w:szCs w:val="26"/>
        </w:rPr>
        <w:t>.</w:t>
      </w:r>
    </w:p>
    <w:p w:rsidR="008D1CE8" w:rsidRPr="000E2950" w:rsidRDefault="008D1CE8" w:rsidP="008D1CE8">
      <w:pPr>
        <w:pStyle w:val="a7"/>
        <w:jc w:val="both"/>
        <w:rPr>
          <w:rFonts w:ascii="Times New Roman" w:hAnsi="Times New Roman"/>
          <w:i/>
          <w:sz w:val="26"/>
          <w:szCs w:val="26"/>
        </w:rPr>
      </w:pPr>
      <w:r w:rsidRPr="000E2950">
        <w:rPr>
          <w:rFonts w:ascii="Times New Roman" w:eastAsia="Times New Roman" w:hAnsi="Times New Roman"/>
          <w:i/>
          <w:sz w:val="26"/>
          <w:szCs w:val="26"/>
        </w:rPr>
        <w:t>Проверк</w:t>
      </w:r>
      <w:r w:rsidRPr="000E2950">
        <w:rPr>
          <w:rFonts w:ascii="Times New Roman" w:hAnsi="Times New Roman"/>
          <w:i/>
          <w:sz w:val="26"/>
          <w:szCs w:val="26"/>
        </w:rPr>
        <w:t>а</w:t>
      </w:r>
      <w:r w:rsidRPr="000E2950">
        <w:rPr>
          <w:rFonts w:ascii="Times New Roman" w:eastAsia="Times New Roman" w:hAnsi="Times New Roman"/>
          <w:i/>
          <w:sz w:val="26"/>
          <w:szCs w:val="26"/>
        </w:rPr>
        <w:t xml:space="preserve"> полноты и достоверности начисления  заработной платы  МБУ «Городское хозяйство» администрации городского поселения </w:t>
      </w:r>
      <w:proofErr w:type="gramStart"/>
      <w:r w:rsidRPr="000E2950">
        <w:rPr>
          <w:rFonts w:ascii="Times New Roman" w:eastAsia="Times New Roman" w:hAnsi="Times New Roman"/>
          <w:i/>
          <w:sz w:val="26"/>
          <w:szCs w:val="26"/>
        </w:rPr>
        <w:t>г</w:t>
      </w:r>
      <w:proofErr w:type="gramEnd"/>
      <w:r w:rsidRPr="000E2950">
        <w:rPr>
          <w:rFonts w:ascii="Times New Roman" w:eastAsia="Times New Roman" w:hAnsi="Times New Roman"/>
          <w:i/>
          <w:sz w:val="26"/>
          <w:szCs w:val="26"/>
        </w:rPr>
        <w:t>. Котово</w:t>
      </w:r>
      <w:r>
        <w:rPr>
          <w:rFonts w:ascii="Times New Roman" w:eastAsia="Times New Roman" w:hAnsi="Times New Roman"/>
          <w:i/>
          <w:sz w:val="26"/>
          <w:szCs w:val="26"/>
        </w:rPr>
        <w:t>:</w:t>
      </w:r>
    </w:p>
    <w:p w:rsidR="008D1CE8" w:rsidRPr="000E2950" w:rsidRDefault="008D1CE8" w:rsidP="008D1CE8">
      <w:pPr>
        <w:pStyle w:val="a7"/>
        <w:jc w:val="both"/>
        <w:rPr>
          <w:rFonts w:ascii="Times New Roman" w:hAnsi="Times New Roman"/>
          <w:sz w:val="26"/>
          <w:szCs w:val="26"/>
        </w:rPr>
      </w:pPr>
      <w:r>
        <w:rPr>
          <w:rFonts w:ascii="Times New Roman" w:hAnsi="Times New Roman"/>
          <w:sz w:val="26"/>
          <w:szCs w:val="26"/>
        </w:rPr>
        <w:t>Согласно плану финансово-хозяйственной деятельности на 2019 год, о</w:t>
      </w:r>
      <w:r w:rsidRPr="000E2950">
        <w:rPr>
          <w:rFonts w:ascii="Times New Roman" w:hAnsi="Times New Roman"/>
          <w:sz w:val="26"/>
          <w:szCs w:val="26"/>
        </w:rPr>
        <w:t xml:space="preserve">бщий объем субсидии из бюджета городского поселения </w:t>
      </w:r>
      <w:proofErr w:type="gramStart"/>
      <w:r w:rsidRPr="000E2950">
        <w:rPr>
          <w:rFonts w:ascii="Times New Roman" w:hAnsi="Times New Roman"/>
          <w:sz w:val="26"/>
          <w:szCs w:val="26"/>
        </w:rPr>
        <w:t>г</w:t>
      </w:r>
      <w:proofErr w:type="gramEnd"/>
      <w:r w:rsidRPr="000E2950">
        <w:rPr>
          <w:rFonts w:ascii="Times New Roman" w:hAnsi="Times New Roman"/>
          <w:sz w:val="26"/>
          <w:szCs w:val="26"/>
        </w:rPr>
        <w:t xml:space="preserve">. Котово утвержден в сумме 47188,8 тыс. руб., в том числе: расходы на  заработную плату (без учета начислений на </w:t>
      </w:r>
      <w:proofErr w:type="spellStart"/>
      <w:r w:rsidRPr="000E2950">
        <w:rPr>
          <w:rFonts w:ascii="Times New Roman" w:hAnsi="Times New Roman"/>
          <w:sz w:val="26"/>
          <w:szCs w:val="26"/>
        </w:rPr>
        <w:t>з</w:t>
      </w:r>
      <w:proofErr w:type="spellEnd"/>
      <w:r w:rsidRPr="000E2950">
        <w:rPr>
          <w:rFonts w:ascii="Times New Roman" w:hAnsi="Times New Roman"/>
          <w:sz w:val="26"/>
          <w:szCs w:val="26"/>
        </w:rPr>
        <w:t>/</w:t>
      </w:r>
      <w:proofErr w:type="spellStart"/>
      <w:r w:rsidRPr="000E2950">
        <w:rPr>
          <w:rFonts w:ascii="Times New Roman" w:hAnsi="Times New Roman"/>
          <w:sz w:val="26"/>
          <w:szCs w:val="26"/>
        </w:rPr>
        <w:t>п</w:t>
      </w:r>
      <w:proofErr w:type="spellEnd"/>
      <w:r w:rsidRPr="000E2950">
        <w:rPr>
          <w:rFonts w:ascii="Times New Roman" w:hAnsi="Times New Roman"/>
          <w:sz w:val="26"/>
          <w:szCs w:val="26"/>
        </w:rPr>
        <w:t xml:space="preserve">) -17414,138 тыс. руб. или 36,9% от общих расходов. В соответствии с отчетом о выполнении плана ФХД (ф.0503737) расходы на оплату труда  составили 15919,106 тыс. руб. или 91,4% </w:t>
      </w:r>
      <w:proofErr w:type="gramStart"/>
      <w:r w:rsidRPr="000E2950">
        <w:rPr>
          <w:rFonts w:ascii="Times New Roman" w:hAnsi="Times New Roman"/>
          <w:sz w:val="26"/>
          <w:szCs w:val="26"/>
        </w:rPr>
        <w:t>от</w:t>
      </w:r>
      <w:proofErr w:type="gramEnd"/>
      <w:r w:rsidRPr="000E2950">
        <w:rPr>
          <w:rFonts w:ascii="Times New Roman" w:hAnsi="Times New Roman"/>
          <w:sz w:val="26"/>
          <w:szCs w:val="26"/>
        </w:rPr>
        <w:t xml:space="preserve"> первоначально запланированного ФОТ.  План ФХД на 2020 год и на плановый период 2021-2022 годы утвержден 26.12.2019 года. Расходы на оплату труда (без учета взносов в фонды) за счет субсидий  утверждены в сумме 20411,225 тыс. руб.  По данным отчета за 9 месяцев 2020 года  расходы составили 12527,214 тыс. руб. или 61,4% от утвержденного плана. Приказом учреждения от 29.12.2017 года №124 введено в действие  Положение об оплате труда работников МБУ «ГХ» с 01.01.2018 года (изменения в соответствии с приказом№148 от 03.12.2018 года). В МБУ «ГХ» 20.02.2018 года  принят коллективный договор на 2018-2021годы. В течение 2019-2020 годов в коллективный договор вносились изменения, касающиеся увеличения МРОТ, размеров должностных  окладов в связи с индексацией, увеличения размеров стимулирующих выплат (надбавки за интенсивность и напряженность). Дополнительным Соглашением №11 от 30.04.2020 года к Коллективному договору увеличены размеры  надбавки </w:t>
      </w:r>
      <w:r w:rsidRPr="000E2950">
        <w:rPr>
          <w:rFonts w:ascii="Times New Roman" w:hAnsi="Times New Roman"/>
          <w:b/>
          <w:sz w:val="26"/>
          <w:szCs w:val="26"/>
        </w:rPr>
        <w:t xml:space="preserve"> </w:t>
      </w:r>
      <w:r w:rsidRPr="000E2950">
        <w:rPr>
          <w:rFonts w:ascii="Times New Roman" w:hAnsi="Times New Roman"/>
          <w:sz w:val="26"/>
          <w:szCs w:val="26"/>
        </w:rPr>
        <w:t>за интенсивность и напряженность до 200% по всем категориям работников (Приложение №2 к Положению об оплате труда работников МБУ «ГХ»).</w:t>
      </w:r>
      <w:r w:rsidRPr="000E2950">
        <w:rPr>
          <w:rFonts w:ascii="Times New Roman" w:hAnsi="Times New Roman"/>
          <w:b/>
          <w:sz w:val="26"/>
          <w:szCs w:val="26"/>
        </w:rPr>
        <w:t xml:space="preserve"> </w:t>
      </w:r>
      <w:r w:rsidRPr="000E2950">
        <w:rPr>
          <w:rFonts w:ascii="Times New Roman" w:hAnsi="Times New Roman"/>
          <w:sz w:val="26"/>
          <w:szCs w:val="26"/>
        </w:rPr>
        <w:t>При этом</w:t>
      </w:r>
      <w:proofErr w:type="gramStart"/>
      <w:r w:rsidRPr="000E2950">
        <w:rPr>
          <w:rFonts w:ascii="Times New Roman" w:hAnsi="Times New Roman"/>
          <w:sz w:val="26"/>
          <w:szCs w:val="26"/>
        </w:rPr>
        <w:t>,</w:t>
      </w:r>
      <w:proofErr w:type="gramEnd"/>
      <w:r w:rsidRPr="000E2950">
        <w:rPr>
          <w:rFonts w:ascii="Times New Roman" w:hAnsi="Times New Roman"/>
          <w:sz w:val="26"/>
          <w:szCs w:val="26"/>
        </w:rPr>
        <w:t xml:space="preserve">  в Положение об оплате труда данные изменения Учредителем  не вносились.  Контрольно-счетная палата отмечает: в связи с тем, что на зарплату   </w:t>
      </w:r>
      <w:r w:rsidRPr="000E2950">
        <w:rPr>
          <w:rFonts w:ascii="Times New Roman" w:hAnsi="Times New Roman"/>
          <w:sz w:val="26"/>
          <w:szCs w:val="26"/>
        </w:rPr>
        <w:lastRenderedPageBreak/>
        <w:t xml:space="preserve">средства  выделяются из бюджета городского поселения </w:t>
      </w:r>
      <w:proofErr w:type="gramStart"/>
      <w:r w:rsidRPr="000E2950">
        <w:rPr>
          <w:rFonts w:ascii="Times New Roman" w:hAnsi="Times New Roman"/>
          <w:sz w:val="26"/>
          <w:szCs w:val="26"/>
        </w:rPr>
        <w:t>г</w:t>
      </w:r>
      <w:proofErr w:type="gramEnd"/>
      <w:r w:rsidRPr="000E2950">
        <w:rPr>
          <w:rFonts w:ascii="Times New Roman" w:hAnsi="Times New Roman"/>
          <w:sz w:val="26"/>
          <w:szCs w:val="26"/>
        </w:rPr>
        <w:t xml:space="preserve">. Котово в виде субсидий на выполнение муниципального задания, все выплаты, касающиеся увеличения ФОТ, необходимо  в обязательном порядке согласовывать с Учредителем.  </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w:t>
      </w:r>
      <w:proofErr w:type="gramStart"/>
      <w:r w:rsidRPr="000E2950">
        <w:rPr>
          <w:rFonts w:ascii="Times New Roman" w:hAnsi="Times New Roman"/>
          <w:sz w:val="26"/>
          <w:szCs w:val="26"/>
        </w:rPr>
        <w:t>Пункт 4.10. коллективного договора по вопросу расходования средств от приносящей доход деятельности не  содержит в полном объеме  направлений расходования средств, определенных п. 3.2 Положения о порядке формирования и расходования средств от деятельности, приносящей доход (приказ №143 от 30.12.2016 года), а именно:  доходы, полученные от иной приносящей доход деятельности, расходуются  на осуществление выплат заработной платы работникам,  а также премирования работников, в</w:t>
      </w:r>
      <w:proofErr w:type="gramEnd"/>
      <w:r w:rsidRPr="000E2950">
        <w:rPr>
          <w:rFonts w:ascii="Times New Roman" w:hAnsi="Times New Roman"/>
          <w:sz w:val="26"/>
          <w:szCs w:val="26"/>
        </w:rPr>
        <w:t xml:space="preserve"> том числе руководителя учреждения.</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В соответствии с  Уставом штатное расписание согласовывается с Учредителем и  утверждается директором. Все  представленные штатные расписания   согласованы с Главой городского поселения  </w:t>
      </w:r>
      <w:proofErr w:type="gramStart"/>
      <w:r w:rsidRPr="000E2950">
        <w:rPr>
          <w:rFonts w:ascii="Times New Roman" w:hAnsi="Times New Roman"/>
          <w:sz w:val="26"/>
          <w:szCs w:val="26"/>
        </w:rPr>
        <w:t>г</w:t>
      </w:r>
      <w:proofErr w:type="gramEnd"/>
      <w:r w:rsidRPr="000E2950">
        <w:rPr>
          <w:rFonts w:ascii="Times New Roman" w:hAnsi="Times New Roman"/>
          <w:sz w:val="26"/>
          <w:szCs w:val="26"/>
        </w:rPr>
        <w:t xml:space="preserve">. Котово. С 01.01.2020 года штатное расписание утверждено приказом  №144 от 30.12.2019 года  численностью 90,8 ед. с месячным ФОТ 1566,601 тыс. За 2019 год месячный ФОТ в учреждении увеличился на 280,614 тыс. руб. или на 21,8%, штатная численность при этом увеличилась </w:t>
      </w:r>
      <w:proofErr w:type="gramStart"/>
      <w:r w:rsidRPr="000E2950">
        <w:rPr>
          <w:rFonts w:ascii="Times New Roman" w:hAnsi="Times New Roman"/>
          <w:sz w:val="26"/>
          <w:szCs w:val="26"/>
        </w:rPr>
        <w:t>на</w:t>
      </w:r>
      <w:proofErr w:type="gramEnd"/>
      <w:r w:rsidRPr="000E2950">
        <w:rPr>
          <w:rFonts w:ascii="Times New Roman" w:hAnsi="Times New Roman"/>
          <w:sz w:val="26"/>
          <w:szCs w:val="26"/>
        </w:rPr>
        <w:t xml:space="preserve"> 6 единиц.  В процессе  проверки установлено, что с 01.04.2019 года при изменении должности (установления категории)  не были внесены изменения  по должности «юрисконсульт» в п.1.3  «Профессиональная квалификационная  группа  «Общеотраслевые должности служащих  третьего уровня» Приложения №1 к  Положению об оплате труда.</w:t>
      </w:r>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 В Трудовом договоре  директора не определена  продолжительность дополнительного оплачиваемого отпуска.  Также Трудовой договор  не содержит информации о  премиальных выплатах по итогам работы за год (Положением об оплате труда руководителя  данная выплата предусмотрена  в размере не более одного должностного оклада за фактически отработанное время). Кроме того, премиальные выплаты руководителю предусмотрены Положением о порядке формирования и расходования средств  от деятельности, приносящей доход (приказ №143 от 30.12.2016 года) без указания размеров  премирования. Премиальная  выплата по итогам работы за 2019 год Главой городского поселения </w:t>
      </w:r>
      <w:proofErr w:type="gramStart"/>
      <w:r w:rsidRPr="000E2950">
        <w:rPr>
          <w:rFonts w:ascii="Times New Roman" w:hAnsi="Times New Roman"/>
          <w:sz w:val="26"/>
          <w:szCs w:val="26"/>
        </w:rPr>
        <w:t>г</w:t>
      </w:r>
      <w:proofErr w:type="gramEnd"/>
      <w:r w:rsidRPr="000E2950">
        <w:rPr>
          <w:rFonts w:ascii="Times New Roman" w:hAnsi="Times New Roman"/>
          <w:sz w:val="26"/>
          <w:szCs w:val="26"/>
        </w:rPr>
        <w:t>. Котово согласована, без указания  размера выплаты.</w:t>
      </w:r>
    </w:p>
    <w:p w:rsidR="008D1CE8" w:rsidRPr="000E2950" w:rsidRDefault="008D1CE8" w:rsidP="008D1CE8">
      <w:pPr>
        <w:pStyle w:val="a7"/>
        <w:jc w:val="both"/>
        <w:rPr>
          <w:rFonts w:ascii="Times New Roman" w:hAnsi="Times New Roman"/>
          <w:color w:val="000000"/>
          <w:sz w:val="26"/>
          <w:szCs w:val="26"/>
        </w:rPr>
      </w:pPr>
      <w:r w:rsidRPr="000E2950">
        <w:rPr>
          <w:rFonts w:ascii="Times New Roman" w:hAnsi="Times New Roman"/>
          <w:sz w:val="26"/>
          <w:szCs w:val="26"/>
        </w:rPr>
        <w:t xml:space="preserve">   </w:t>
      </w:r>
      <w:r w:rsidRPr="000E2950">
        <w:rPr>
          <w:rFonts w:ascii="Times New Roman" w:hAnsi="Times New Roman"/>
          <w:sz w:val="26"/>
          <w:szCs w:val="26"/>
        </w:rPr>
        <w:tab/>
        <w:t xml:space="preserve"> Согласно Положению об оплате труда заработная плата выплачивается в учреждении 2 раза в месяц, при этом  табель составляется один раз.  </w:t>
      </w:r>
      <w:r w:rsidRPr="000E2950">
        <w:rPr>
          <w:rFonts w:ascii="Times New Roman" w:hAnsi="Times New Roman"/>
          <w:color w:val="000000"/>
          <w:sz w:val="26"/>
          <w:szCs w:val="26"/>
        </w:rPr>
        <w:t>В связи с этим учреждению необходимо предусмотреть в учетной политике,  каким образом будет  осуществляться начисление заработной платы (аванса)  за первую половину месяца работы, в случае  составления табеля 1 раз месяц.</w:t>
      </w:r>
    </w:p>
    <w:p w:rsidR="008D1CE8" w:rsidRPr="000E2950" w:rsidRDefault="008D1CE8" w:rsidP="008D1CE8">
      <w:pPr>
        <w:pStyle w:val="a7"/>
        <w:jc w:val="both"/>
        <w:rPr>
          <w:rFonts w:ascii="Times New Roman" w:hAnsi="Times New Roman"/>
          <w:b/>
          <w:sz w:val="26"/>
          <w:szCs w:val="26"/>
        </w:rPr>
      </w:pPr>
      <w:r w:rsidRPr="000E2950">
        <w:rPr>
          <w:rFonts w:ascii="Times New Roman" w:hAnsi="Times New Roman"/>
          <w:sz w:val="26"/>
          <w:szCs w:val="26"/>
        </w:rPr>
        <w:t xml:space="preserve"> При  проверке документов по начислению заработной платы установлено, что в учреждении применяются формы первичных  учетных документов, установленных Приказом №52н от 30.03.2015 года, а также в соответствии с  утвержденной учетной политикой. Контрольно-счетная палата рекомендует, предусмотреть  в учетной политике  форму расчетно-платежных ведомостей, либо  использовать  форму, установленную Приказом №52н.</w:t>
      </w:r>
    </w:p>
    <w:p w:rsidR="008D1CE8" w:rsidRPr="000E2950" w:rsidRDefault="008D1CE8" w:rsidP="008D1CE8">
      <w:pPr>
        <w:pStyle w:val="a7"/>
        <w:jc w:val="both"/>
        <w:rPr>
          <w:rFonts w:ascii="Times New Roman" w:eastAsia="Times New Roman" w:hAnsi="Times New Roman"/>
          <w:bCs/>
          <w:i/>
          <w:sz w:val="26"/>
          <w:szCs w:val="26"/>
        </w:rPr>
      </w:pPr>
      <w:r w:rsidRPr="000E2950">
        <w:rPr>
          <w:rFonts w:ascii="Times New Roman" w:eastAsia="Times New Roman" w:hAnsi="Times New Roman"/>
          <w:i/>
          <w:sz w:val="26"/>
          <w:szCs w:val="26"/>
        </w:rPr>
        <w:t xml:space="preserve">МУК «Центр досуга и библиотечного обслуживания» </w:t>
      </w:r>
      <w:proofErr w:type="spellStart"/>
      <w:r w:rsidRPr="000E2950">
        <w:rPr>
          <w:rFonts w:ascii="Times New Roman" w:eastAsia="Times New Roman" w:hAnsi="Times New Roman"/>
          <w:i/>
          <w:sz w:val="26"/>
          <w:szCs w:val="26"/>
        </w:rPr>
        <w:t>Бурлукского</w:t>
      </w:r>
      <w:proofErr w:type="spellEnd"/>
      <w:r w:rsidRPr="000E2950">
        <w:rPr>
          <w:rFonts w:ascii="Times New Roman" w:eastAsia="Times New Roman" w:hAnsi="Times New Roman"/>
          <w:i/>
          <w:sz w:val="26"/>
          <w:szCs w:val="26"/>
        </w:rPr>
        <w:t xml:space="preserve"> сельского поселения по вопросу обоснованности выплат работникам учреждения.</w:t>
      </w:r>
    </w:p>
    <w:p w:rsidR="008D1CE8" w:rsidRPr="000E2950" w:rsidRDefault="008D1CE8" w:rsidP="008D1CE8">
      <w:pPr>
        <w:pStyle w:val="a7"/>
        <w:jc w:val="both"/>
        <w:rPr>
          <w:rFonts w:ascii="Times New Roman" w:eastAsia="Times New Roman" w:hAnsi="Times New Roman"/>
          <w:sz w:val="26"/>
          <w:szCs w:val="26"/>
        </w:rPr>
      </w:pPr>
      <w:proofErr w:type="gramStart"/>
      <w:r w:rsidRPr="000E2950">
        <w:rPr>
          <w:rFonts w:ascii="Times New Roman" w:eastAsia="Times New Roman" w:hAnsi="Times New Roman"/>
          <w:sz w:val="26"/>
          <w:szCs w:val="26"/>
        </w:rPr>
        <w:t xml:space="preserve">В проверяемом периоде действовало Положение об оплате труда работников МУК «Центр досуга и библиотечного обслуживания» утвержденное постановлением администрации </w:t>
      </w:r>
      <w:proofErr w:type="spellStart"/>
      <w:r w:rsidRPr="000E2950">
        <w:rPr>
          <w:rFonts w:ascii="Times New Roman" w:eastAsia="Times New Roman" w:hAnsi="Times New Roman"/>
          <w:sz w:val="26"/>
          <w:szCs w:val="26"/>
        </w:rPr>
        <w:t>Бурлукского</w:t>
      </w:r>
      <w:proofErr w:type="spellEnd"/>
      <w:r w:rsidRPr="000E2950">
        <w:rPr>
          <w:rFonts w:ascii="Times New Roman" w:eastAsia="Times New Roman" w:hAnsi="Times New Roman"/>
          <w:sz w:val="26"/>
          <w:szCs w:val="26"/>
        </w:rPr>
        <w:t xml:space="preserve"> сельского поселения от 11.07.2019 г. №57 (с изменениями от 09.01.2020 г. №11), разработанное в соответствии с Законом Волгоградской области от 06.03.2009 г. №1862-ОД «Об оплате труда работников государственных учреждений Волгоградской области», постановлением администрации Волгоградской области от </w:t>
      </w:r>
      <w:r w:rsidRPr="000E2950">
        <w:rPr>
          <w:rFonts w:ascii="Times New Roman" w:eastAsia="Times New Roman" w:hAnsi="Times New Roman"/>
          <w:sz w:val="26"/>
          <w:szCs w:val="26"/>
        </w:rPr>
        <w:lastRenderedPageBreak/>
        <w:t>19.01.2016 г. №4-п «Об общих</w:t>
      </w:r>
      <w:proofErr w:type="gramEnd"/>
      <w:r w:rsidRPr="000E2950">
        <w:rPr>
          <w:rFonts w:ascii="Times New Roman" w:eastAsia="Times New Roman" w:hAnsi="Times New Roman"/>
          <w:sz w:val="26"/>
          <w:szCs w:val="26"/>
        </w:rPr>
        <w:t xml:space="preserve"> </w:t>
      </w:r>
      <w:proofErr w:type="gramStart"/>
      <w:r w:rsidRPr="000E2950">
        <w:rPr>
          <w:rFonts w:ascii="Times New Roman" w:eastAsia="Times New Roman" w:hAnsi="Times New Roman"/>
          <w:sz w:val="26"/>
          <w:szCs w:val="26"/>
        </w:rPr>
        <w:t>требованиях</w:t>
      </w:r>
      <w:proofErr w:type="gramEnd"/>
      <w:r w:rsidRPr="000E2950">
        <w:rPr>
          <w:rFonts w:ascii="Times New Roman" w:eastAsia="Times New Roman" w:hAnsi="Times New Roman"/>
          <w:sz w:val="26"/>
          <w:szCs w:val="26"/>
        </w:rPr>
        <w:t xml:space="preserve"> к положениям об оплате труда работников государственных учреждений Волгоградской области». </w:t>
      </w:r>
    </w:p>
    <w:p w:rsidR="008D1CE8" w:rsidRPr="000E2950" w:rsidRDefault="008D1CE8" w:rsidP="008D1CE8">
      <w:pPr>
        <w:pStyle w:val="1"/>
        <w:jc w:val="both"/>
        <w:rPr>
          <w:sz w:val="26"/>
          <w:szCs w:val="26"/>
        </w:rPr>
      </w:pPr>
      <w:r w:rsidRPr="000E2950">
        <w:rPr>
          <w:sz w:val="26"/>
          <w:szCs w:val="26"/>
        </w:rPr>
        <w:t xml:space="preserve">       Положением определены основные условия оплаты труда работников учреждения, порядок и условия установления выплат компенсационного характера, порядок и условия установления выплат стимулирующего характера, условия оплаты труда руководителя учреждения, его заместителей, главного бухгалтера учреждения, другие вопросы оплаты труда. Приказом директора №1 от 09.01.2020 года  утверждено штатное расписание численностью 1,65 единиц.  Должностные оклады работникам  установлены   в соответствии с  базовыми окладами, определенными Положением об оплате труда.  Размеры стимулирующих надбавок соответствуют Положению об оплате труда.  Надбавка за интенсивность установлена в размерах от 20% до 50%, персональная надбавка от 100% до 200%. Выборочной проверкой начисления заработной платы нарушений не установлено. </w:t>
      </w:r>
    </w:p>
    <w:p w:rsidR="008D1CE8" w:rsidRPr="000E2950" w:rsidRDefault="008D1CE8" w:rsidP="008D1CE8">
      <w:pPr>
        <w:rPr>
          <w:i/>
          <w:sz w:val="26"/>
          <w:szCs w:val="26"/>
        </w:rPr>
      </w:pPr>
      <w:r w:rsidRPr="000E2950">
        <w:rPr>
          <w:i/>
          <w:sz w:val="26"/>
          <w:szCs w:val="26"/>
        </w:rPr>
        <w:t>По вопросам проверки бюджетной отчетности.</w:t>
      </w:r>
    </w:p>
    <w:p w:rsidR="008D1CE8" w:rsidRPr="000E2950" w:rsidRDefault="008D1CE8" w:rsidP="008D1CE8">
      <w:pPr>
        <w:pStyle w:val="a7"/>
        <w:jc w:val="both"/>
        <w:rPr>
          <w:rFonts w:ascii="Times New Roman" w:hAnsi="Times New Roman"/>
          <w:sz w:val="26"/>
          <w:szCs w:val="26"/>
        </w:rPr>
      </w:pPr>
      <w:proofErr w:type="gramStart"/>
      <w:r w:rsidRPr="000E2950">
        <w:rPr>
          <w:rFonts w:ascii="Times New Roman" w:hAnsi="Times New Roman"/>
          <w:sz w:val="26"/>
          <w:szCs w:val="26"/>
        </w:rPr>
        <w:t>Годовая бюджетная отчетность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г. №191н, «Инструкцией о порядке составления, предоставления годовой, квартальной бухгалтерской отчетности государственных (муниципальных и автономных) учреждений», утвержденной приказом Министерства финансов РФ от 25.03.2011  г. №33н.</w:t>
      </w:r>
      <w:proofErr w:type="gramEnd"/>
    </w:p>
    <w:p w:rsidR="008D1CE8" w:rsidRPr="000E2950" w:rsidRDefault="008D1CE8" w:rsidP="008D1CE8">
      <w:pPr>
        <w:pStyle w:val="a7"/>
        <w:jc w:val="both"/>
        <w:rPr>
          <w:rFonts w:ascii="Times New Roman" w:hAnsi="Times New Roman"/>
          <w:sz w:val="26"/>
          <w:szCs w:val="26"/>
        </w:rPr>
      </w:pPr>
      <w:r w:rsidRPr="000E2950">
        <w:rPr>
          <w:rFonts w:ascii="Times New Roman" w:hAnsi="Times New Roman"/>
          <w:sz w:val="26"/>
          <w:szCs w:val="26"/>
        </w:rPr>
        <w:t xml:space="preserve">Срок представления отчета об исполнении местного бюджета, объем материалов  и </w:t>
      </w:r>
      <w:proofErr w:type="gramStart"/>
      <w:r w:rsidRPr="000E2950">
        <w:rPr>
          <w:rFonts w:ascii="Times New Roman" w:hAnsi="Times New Roman"/>
          <w:sz w:val="26"/>
          <w:szCs w:val="26"/>
        </w:rPr>
        <w:t xml:space="preserve">документов, </w:t>
      </w:r>
      <w:r>
        <w:rPr>
          <w:rFonts w:ascii="Times New Roman" w:hAnsi="Times New Roman"/>
          <w:sz w:val="26"/>
          <w:szCs w:val="26"/>
        </w:rPr>
        <w:t xml:space="preserve"> </w:t>
      </w:r>
      <w:r w:rsidRPr="000E2950">
        <w:rPr>
          <w:rFonts w:ascii="Times New Roman" w:hAnsi="Times New Roman"/>
          <w:sz w:val="26"/>
          <w:szCs w:val="26"/>
        </w:rPr>
        <w:t>прилагаемых к нему соответствуют</w:t>
      </w:r>
      <w:proofErr w:type="gramEnd"/>
      <w:r w:rsidRPr="000E2950">
        <w:rPr>
          <w:rFonts w:ascii="Times New Roman" w:hAnsi="Times New Roman"/>
          <w:sz w:val="26"/>
          <w:szCs w:val="26"/>
        </w:rPr>
        <w:t xml:space="preserve"> ст.22-23  Положения о бюджетном процессе в Котовском муниципальном районе.</w:t>
      </w:r>
    </w:p>
    <w:p w:rsidR="008D1CE8" w:rsidRPr="00D253B8" w:rsidRDefault="008D1CE8" w:rsidP="008D1CE8">
      <w:pPr>
        <w:pStyle w:val="a7"/>
        <w:jc w:val="both"/>
        <w:rPr>
          <w:rFonts w:ascii="Times New Roman" w:hAnsi="Times New Roman"/>
          <w:sz w:val="24"/>
          <w:szCs w:val="24"/>
        </w:rPr>
      </w:pPr>
      <w:r w:rsidRPr="000E2950">
        <w:rPr>
          <w:rFonts w:ascii="Times New Roman" w:hAnsi="Times New Roman"/>
          <w:sz w:val="26"/>
          <w:szCs w:val="26"/>
        </w:rPr>
        <w:t>Проверкой установлено: показатели годовой бюджетной отчетности, предоставленной ГРБС, соответствуют данным, предоставленным финансовым отделом.  В годовой бюджетной отчетности соблюдены требования, установленные указанными Инструкциями. Показатели, представленные в отчете об исполнении бюджета за 2019 год, согласуются с данными, отраженными в годовой бюджетной отчетности ГРБС, что свидетельствует о достоверности представленной отчетности как носителя информации о финансовой деятельности органов местного самоуправления, являющихся участниками бюджетного процесса Котовского муниципального района. В ходе внешней проверки годовой бюджетной отчетности ГРБС установлены случаи неэффективного использования бюджетных средств: Отделом по образованию и молодежной политики администрации Котовского муниципального района произведены   расходы</w:t>
      </w:r>
      <w:proofErr w:type="gramStart"/>
      <w:r w:rsidRPr="000E2950">
        <w:rPr>
          <w:rFonts w:ascii="Times New Roman" w:hAnsi="Times New Roman"/>
          <w:sz w:val="26"/>
          <w:szCs w:val="26"/>
        </w:rPr>
        <w:t>.</w:t>
      </w:r>
      <w:proofErr w:type="gramEnd"/>
      <w:r w:rsidRPr="000E2950">
        <w:rPr>
          <w:rFonts w:ascii="Times New Roman" w:hAnsi="Times New Roman"/>
          <w:sz w:val="26"/>
          <w:szCs w:val="26"/>
        </w:rPr>
        <w:t xml:space="preserve"> </w:t>
      </w:r>
      <w:proofErr w:type="gramStart"/>
      <w:r w:rsidRPr="000E2950">
        <w:rPr>
          <w:rFonts w:ascii="Times New Roman" w:hAnsi="Times New Roman"/>
          <w:color w:val="000000"/>
          <w:sz w:val="26"/>
          <w:szCs w:val="26"/>
        </w:rPr>
        <w:t>с</w:t>
      </w:r>
      <w:proofErr w:type="gramEnd"/>
      <w:r w:rsidRPr="000E2950">
        <w:rPr>
          <w:rFonts w:ascii="Times New Roman" w:hAnsi="Times New Roman"/>
          <w:color w:val="000000"/>
          <w:sz w:val="26"/>
          <w:szCs w:val="26"/>
        </w:rPr>
        <w:t>вязанные с принудительным взысканием просроченных платежей за несвоевременное  исполнение принятых обязательств</w:t>
      </w:r>
      <w:r w:rsidRPr="000E2950">
        <w:rPr>
          <w:rFonts w:ascii="Times New Roman" w:hAnsi="Times New Roman"/>
          <w:sz w:val="26"/>
          <w:szCs w:val="26"/>
        </w:rPr>
        <w:t>. Общие затраты, возникшие в результате принудительного взыскания составили 612,9 тыс. рублей.   Указанные расходы произведены с нарушением принципа достижения заданных результатов с использованием наименьшего объема средств (экономности) и достижения наилучшего результата с использованием определенного бюджетом объема средств (результативности) и классифицируются как неэффективное использование бюджетных средств по ст.34 БК РФ.</w:t>
      </w:r>
      <w:r w:rsidRPr="00D253B8">
        <w:rPr>
          <w:rFonts w:ascii="Times New Roman" w:hAnsi="Times New Roman"/>
          <w:sz w:val="24"/>
          <w:szCs w:val="24"/>
        </w:rPr>
        <w:t xml:space="preserve">                                     </w:t>
      </w:r>
    </w:p>
    <w:p w:rsidR="008D1CE8" w:rsidRDefault="008D1CE8" w:rsidP="008D1CE8">
      <w:pPr>
        <w:autoSpaceDE w:val="0"/>
        <w:autoSpaceDN w:val="0"/>
        <w:adjustRightInd w:val="0"/>
        <w:jc w:val="both"/>
        <w:rPr>
          <w:iCs/>
          <w:sz w:val="26"/>
          <w:szCs w:val="26"/>
        </w:rPr>
      </w:pPr>
      <w:r w:rsidRPr="00F138E9">
        <w:rPr>
          <w:iCs/>
          <w:sz w:val="26"/>
          <w:szCs w:val="26"/>
        </w:rPr>
        <w:t>По результатам проверок годовой бюджетной отчетности контрольно-счетной палатой даны рекомендации</w:t>
      </w:r>
      <w:r>
        <w:rPr>
          <w:iCs/>
          <w:sz w:val="26"/>
          <w:szCs w:val="26"/>
        </w:rPr>
        <w:t>:</w:t>
      </w:r>
    </w:p>
    <w:p w:rsidR="008D1CE8" w:rsidRDefault="008D1CE8" w:rsidP="008D1CE8">
      <w:pPr>
        <w:pStyle w:val="1"/>
        <w:ind w:firstLine="708"/>
        <w:jc w:val="both"/>
        <w:rPr>
          <w:sz w:val="26"/>
          <w:szCs w:val="26"/>
        </w:rPr>
      </w:pPr>
      <w:r>
        <w:rPr>
          <w:iCs/>
          <w:sz w:val="26"/>
          <w:szCs w:val="26"/>
        </w:rPr>
        <w:t>-</w:t>
      </w:r>
      <w:r w:rsidRPr="00F138E9">
        <w:rPr>
          <w:iCs/>
          <w:sz w:val="26"/>
          <w:szCs w:val="26"/>
        </w:rPr>
        <w:t xml:space="preserve"> </w:t>
      </w:r>
      <w:r>
        <w:rPr>
          <w:sz w:val="26"/>
          <w:szCs w:val="26"/>
        </w:rPr>
        <w:t>у</w:t>
      </w:r>
      <w:r w:rsidRPr="00E93E48">
        <w:rPr>
          <w:sz w:val="26"/>
          <w:szCs w:val="26"/>
        </w:rPr>
        <w:t xml:space="preserve">честь при исполнении бюджета </w:t>
      </w:r>
      <w:r>
        <w:rPr>
          <w:sz w:val="26"/>
          <w:szCs w:val="26"/>
        </w:rPr>
        <w:t>муниципального района</w:t>
      </w:r>
      <w:r w:rsidRPr="00E93E48">
        <w:rPr>
          <w:sz w:val="26"/>
          <w:szCs w:val="26"/>
        </w:rPr>
        <w:t xml:space="preserve"> в текущем </w:t>
      </w:r>
      <w:r>
        <w:rPr>
          <w:sz w:val="26"/>
          <w:szCs w:val="26"/>
        </w:rPr>
        <w:t>финансовом году и формировании отче</w:t>
      </w:r>
      <w:r w:rsidRPr="00E93E48">
        <w:rPr>
          <w:sz w:val="26"/>
          <w:szCs w:val="26"/>
        </w:rPr>
        <w:t>та за 20</w:t>
      </w:r>
      <w:r>
        <w:rPr>
          <w:sz w:val="26"/>
          <w:szCs w:val="26"/>
        </w:rPr>
        <w:t>20</w:t>
      </w:r>
      <w:r w:rsidRPr="00E93E48">
        <w:rPr>
          <w:sz w:val="26"/>
          <w:szCs w:val="26"/>
        </w:rPr>
        <w:t xml:space="preserve"> год нару</w:t>
      </w:r>
      <w:r>
        <w:rPr>
          <w:sz w:val="26"/>
          <w:szCs w:val="26"/>
        </w:rPr>
        <w:t>шения и недостатки, отмеченные контрольно-сче</w:t>
      </w:r>
      <w:r w:rsidRPr="00E93E48">
        <w:rPr>
          <w:sz w:val="26"/>
          <w:szCs w:val="26"/>
        </w:rPr>
        <w:t>тной палатой</w:t>
      </w:r>
      <w:r>
        <w:rPr>
          <w:sz w:val="26"/>
          <w:szCs w:val="26"/>
        </w:rPr>
        <w:t>;</w:t>
      </w:r>
      <w:r w:rsidRPr="00E93E48">
        <w:rPr>
          <w:sz w:val="26"/>
          <w:szCs w:val="26"/>
        </w:rPr>
        <w:t xml:space="preserve">  </w:t>
      </w:r>
    </w:p>
    <w:p w:rsidR="008D1CE8" w:rsidRDefault="008D1CE8" w:rsidP="008D1CE8">
      <w:pPr>
        <w:pStyle w:val="1"/>
        <w:ind w:firstLine="708"/>
        <w:jc w:val="both"/>
        <w:rPr>
          <w:sz w:val="26"/>
          <w:szCs w:val="26"/>
        </w:rPr>
      </w:pPr>
      <w:r>
        <w:rPr>
          <w:sz w:val="26"/>
          <w:szCs w:val="26"/>
        </w:rPr>
        <w:lastRenderedPageBreak/>
        <w:t>-пр</w:t>
      </w:r>
      <w:r w:rsidRPr="004547E2">
        <w:rPr>
          <w:sz w:val="26"/>
          <w:szCs w:val="26"/>
        </w:rPr>
        <w:t xml:space="preserve">одолжить работу по разработке и реализации комплекса дополнительных мер, направленных на выявление резервов доходной части бюджета </w:t>
      </w:r>
      <w:r>
        <w:rPr>
          <w:sz w:val="26"/>
          <w:szCs w:val="26"/>
        </w:rPr>
        <w:t>муниципального района в объе</w:t>
      </w:r>
      <w:r w:rsidRPr="004547E2">
        <w:rPr>
          <w:sz w:val="26"/>
          <w:szCs w:val="26"/>
        </w:rPr>
        <w:t>мах, позволяющих обеспечить устойчивое финансирование расходных обязательств</w:t>
      </w:r>
      <w:r>
        <w:rPr>
          <w:sz w:val="26"/>
          <w:szCs w:val="26"/>
        </w:rPr>
        <w:t>.</w:t>
      </w:r>
    </w:p>
    <w:p w:rsidR="008D1CE8" w:rsidRDefault="008D1CE8" w:rsidP="008D1CE8">
      <w:pPr>
        <w:pStyle w:val="1"/>
        <w:ind w:firstLine="708"/>
        <w:jc w:val="both"/>
        <w:rPr>
          <w:sz w:val="26"/>
          <w:szCs w:val="26"/>
        </w:rPr>
      </w:pPr>
      <w:r>
        <w:rPr>
          <w:sz w:val="26"/>
          <w:szCs w:val="26"/>
        </w:rPr>
        <w:t>-об</w:t>
      </w:r>
      <w:r w:rsidRPr="004547E2">
        <w:rPr>
          <w:sz w:val="26"/>
          <w:szCs w:val="26"/>
        </w:rPr>
        <w:t xml:space="preserve">еспечить исполнение </w:t>
      </w:r>
      <w:r>
        <w:rPr>
          <w:sz w:val="26"/>
          <w:szCs w:val="26"/>
        </w:rPr>
        <w:t>принятых расходных обязательств,</w:t>
      </w:r>
      <w:r w:rsidRPr="004547E2">
        <w:rPr>
          <w:sz w:val="26"/>
          <w:szCs w:val="26"/>
        </w:rPr>
        <w:t xml:space="preserve"> </w:t>
      </w:r>
      <w:r>
        <w:rPr>
          <w:sz w:val="26"/>
          <w:szCs w:val="26"/>
        </w:rPr>
        <w:t>п</w:t>
      </w:r>
      <w:r w:rsidRPr="004547E2">
        <w:rPr>
          <w:sz w:val="26"/>
          <w:szCs w:val="26"/>
        </w:rPr>
        <w:t>родолжить работу по выявлению резе</w:t>
      </w:r>
      <w:r>
        <w:rPr>
          <w:sz w:val="26"/>
          <w:szCs w:val="26"/>
        </w:rPr>
        <w:t>рвов экономии расходов бюджета;</w:t>
      </w:r>
    </w:p>
    <w:p w:rsidR="008D1CE8" w:rsidRDefault="008D1CE8" w:rsidP="008D1CE8">
      <w:pPr>
        <w:pStyle w:val="1"/>
        <w:ind w:firstLine="708"/>
        <w:jc w:val="both"/>
        <w:rPr>
          <w:sz w:val="26"/>
          <w:szCs w:val="26"/>
        </w:rPr>
      </w:pPr>
      <w:r>
        <w:rPr>
          <w:sz w:val="26"/>
          <w:szCs w:val="26"/>
        </w:rPr>
        <w:t>-п</w:t>
      </w:r>
      <w:r w:rsidRPr="004547E2">
        <w:rPr>
          <w:sz w:val="26"/>
          <w:szCs w:val="26"/>
        </w:rPr>
        <w:t>ринять меры к повышению качества принимаемых муниципальных программ, проведению оценки эффективности их исполнения, отмены неэффективных</w:t>
      </w:r>
      <w:r>
        <w:rPr>
          <w:sz w:val="26"/>
          <w:szCs w:val="26"/>
        </w:rPr>
        <w:t xml:space="preserve"> программ</w:t>
      </w:r>
      <w:r w:rsidRPr="004547E2">
        <w:rPr>
          <w:sz w:val="26"/>
          <w:szCs w:val="26"/>
        </w:rPr>
        <w:t xml:space="preserve">. Корректировать их цели, задачи и критерии при необеспеченности программных мероприятий средствами, необходимыми для их </w:t>
      </w:r>
      <w:r>
        <w:rPr>
          <w:sz w:val="26"/>
          <w:szCs w:val="26"/>
        </w:rPr>
        <w:t>исполнения.</w:t>
      </w:r>
      <w:r w:rsidRPr="004547E2">
        <w:rPr>
          <w:sz w:val="26"/>
          <w:szCs w:val="26"/>
        </w:rPr>
        <w:t xml:space="preserve"> </w:t>
      </w:r>
    </w:p>
    <w:p w:rsidR="008D1CE8" w:rsidRDefault="008D1CE8" w:rsidP="008D1CE8">
      <w:pPr>
        <w:ind w:left="2124"/>
        <w:rPr>
          <w:b/>
          <w:sz w:val="26"/>
          <w:szCs w:val="26"/>
        </w:rPr>
      </w:pPr>
    </w:p>
    <w:p w:rsidR="008D1CE8" w:rsidRDefault="008D1CE8" w:rsidP="008D1CE8">
      <w:pPr>
        <w:ind w:left="2124"/>
        <w:rPr>
          <w:b/>
          <w:sz w:val="26"/>
          <w:szCs w:val="26"/>
        </w:rPr>
      </w:pPr>
      <w:r>
        <w:rPr>
          <w:b/>
          <w:sz w:val="26"/>
          <w:szCs w:val="26"/>
        </w:rPr>
        <w:t>2.2.</w:t>
      </w:r>
      <w:r w:rsidRPr="00CB704B">
        <w:rPr>
          <w:b/>
          <w:sz w:val="26"/>
          <w:szCs w:val="26"/>
        </w:rPr>
        <w:t>Экспертно-аналитическая деятельность</w:t>
      </w:r>
      <w:r>
        <w:rPr>
          <w:b/>
          <w:sz w:val="26"/>
          <w:szCs w:val="26"/>
        </w:rPr>
        <w:t>.</w:t>
      </w:r>
    </w:p>
    <w:p w:rsidR="008D1CE8" w:rsidRDefault="008D1CE8" w:rsidP="008D1CE8">
      <w:pPr>
        <w:jc w:val="both"/>
        <w:rPr>
          <w:sz w:val="26"/>
          <w:szCs w:val="26"/>
        </w:rPr>
      </w:pPr>
      <w:r>
        <w:rPr>
          <w:sz w:val="26"/>
          <w:szCs w:val="26"/>
        </w:rPr>
        <w:t xml:space="preserve">Экспертно-аналитическая деятельность в отчетном периоде осуществлялась в соответствии с Положением о контрольно-счетной палате и планом работы КСП на 2020 год. Экспертные мероприятия были направлены на обеспечение непрерывного контроля исполнения бюджета, реализуемого на трех стадиях: </w:t>
      </w:r>
    </w:p>
    <w:p w:rsidR="008D1CE8" w:rsidRDefault="008D1CE8" w:rsidP="008D1CE8">
      <w:pPr>
        <w:jc w:val="both"/>
        <w:rPr>
          <w:sz w:val="26"/>
          <w:szCs w:val="26"/>
        </w:rPr>
      </w:pPr>
      <w:r>
        <w:rPr>
          <w:sz w:val="26"/>
          <w:szCs w:val="26"/>
        </w:rPr>
        <w:t>-предварительного контроля проекта бюджета на 2021 год и на плановый период 2022 и 2023 годов;</w:t>
      </w:r>
    </w:p>
    <w:p w:rsidR="008D1CE8" w:rsidRDefault="008D1CE8" w:rsidP="008D1CE8">
      <w:pPr>
        <w:jc w:val="both"/>
        <w:rPr>
          <w:sz w:val="26"/>
          <w:szCs w:val="26"/>
        </w:rPr>
      </w:pPr>
      <w:r>
        <w:rPr>
          <w:sz w:val="26"/>
          <w:szCs w:val="26"/>
        </w:rPr>
        <w:t xml:space="preserve"> </w:t>
      </w:r>
      <w:proofErr w:type="gramStart"/>
      <w:r>
        <w:rPr>
          <w:sz w:val="26"/>
          <w:szCs w:val="26"/>
        </w:rPr>
        <w:t>-текущего (оперативного) контроля исполнения бюджета, включающего экспертизу проектов решений о внесении изменений в действующие решения о бюджете, подготовка заключений на проекты внесения изменений в действующие НПА и при принятии новых НПА, мониторинг исполнения бюджетов по отчетным периодам;</w:t>
      </w:r>
      <w:proofErr w:type="gramEnd"/>
    </w:p>
    <w:p w:rsidR="008D1CE8" w:rsidRDefault="008D1CE8" w:rsidP="008D1CE8">
      <w:pPr>
        <w:jc w:val="both"/>
        <w:rPr>
          <w:sz w:val="26"/>
          <w:szCs w:val="26"/>
        </w:rPr>
      </w:pPr>
      <w:r>
        <w:rPr>
          <w:sz w:val="26"/>
          <w:szCs w:val="26"/>
        </w:rPr>
        <w:t>-последующего контроля исполнения бюджета за 2019 год.</w:t>
      </w:r>
    </w:p>
    <w:p w:rsidR="008D1CE8" w:rsidRPr="00794268" w:rsidRDefault="008D1CE8" w:rsidP="008D1CE8">
      <w:pPr>
        <w:jc w:val="both"/>
        <w:rPr>
          <w:sz w:val="26"/>
          <w:szCs w:val="26"/>
        </w:rPr>
      </w:pPr>
      <w:r w:rsidRPr="00794268">
        <w:rPr>
          <w:sz w:val="26"/>
          <w:szCs w:val="26"/>
        </w:rPr>
        <w:t>По результатам экспертно-аналитической деятельности подготовлено 81 заключение, из них:</w:t>
      </w:r>
    </w:p>
    <w:p w:rsidR="008D1CE8" w:rsidRPr="00794268" w:rsidRDefault="008D1CE8" w:rsidP="008D1CE8">
      <w:pPr>
        <w:jc w:val="both"/>
        <w:rPr>
          <w:sz w:val="26"/>
          <w:szCs w:val="26"/>
        </w:rPr>
      </w:pPr>
      <w:r w:rsidRPr="00794268">
        <w:rPr>
          <w:sz w:val="26"/>
          <w:szCs w:val="26"/>
        </w:rPr>
        <w:t xml:space="preserve"> -10 по экспертизе отчета об исполнении бюджета  за 2019 год;</w:t>
      </w:r>
    </w:p>
    <w:p w:rsidR="008D1CE8" w:rsidRPr="00794268" w:rsidRDefault="008D1CE8" w:rsidP="008D1CE8">
      <w:pPr>
        <w:autoSpaceDE w:val="0"/>
        <w:autoSpaceDN w:val="0"/>
        <w:adjustRightInd w:val="0"/>
        <w:jc w:val="both"/>
        <w:rPr>
          <w:sz w:val="26"/>
          <w:szCs w:val="26"/>
        </w:rPr>
      </w:pPr>
      <w:r w:rsidRPr="00794268">
        <w:rPr>
          <w:sz w:val="26"/>
          <w:szCs w:val="26"/>
        </w:rPr>
        <w:t>-11 по проекту районного</w:t>
      </w:r>
      <w:r w:rsidRPr="00794268">
        <w:rPr>
          <w:rFonts w:ascii="Helvetica" w:hAnsi="Helvetica" w:cs="Arial"/>
          <w:color w:val="686467"/>
          <w:sz w:val="26"/>
          <w:szCs w:val="26"/>
        </w:rPr>
        <w:t xml:space="preserve"> </w:t>
      </w:r>
      <w:r w:rsidRPr="00794268">
        <w:rPr>
          <w:sz w:val="26"/>
          <w:szCs w:val="26"/>
        </w:rPr>
        <w:t>бюджета, бюджетов сельских поселений и городского поселения г</w:t>
      </w:r>
      <w:proofErr w:type="gramStart"/>
      <w:r w:rsidRPr="00794268">
        <w:rPr>
          <w:sz w:val="26"/>
          <w:szCs w:val="26"/>
        </w:rPr>
        <w:t>.К</w:t>
      </w:r>
      <w:proofErr w:type="gramEnd"/>
      <w:r w:rsidRPr="00794268">
        <w:rPr>
          <w:sz w:val="26"/>
          <w:szCs w:val="26"/>
        </w:rPr>
        <w:t>отово на 2021 год и плановый период 2022 - 2023 годов;</w:t>
      </w:r>
    </w:p>
    <w:p w:rsidR="008D1CE8" w:rsidRPr="00794268" w:rsidRDefault="008D1CE8" w:rsidP="008D1CE8">
      <w:pPr>
        <w:autoSpaceDE w:val="0"/>
        <w:autoSpaceDN w:val="0"/>
        <w:adjustRightInd w:val="0"/>
        <w:jc w:val="both"/>
        <w:rPr>
          <w:sz w:val="26"/>
          <w:szCs w:val="26"/>
        </w:rPr>
      </w:pPr>
      <w:r w:rsidRPr="00794268">
        <w:rPr>
          <w:sz w:val="26"/>
          <w:szCs w:val="26"/>
        </w:rPr>
        <w:t>- 21 по экспертизе  проектов муниципальных программ;</w:t>
      </w:r>
    </w:p>
    <w:p w:rsidR="008D1CE8" w:rsidRPr="00794268" w:rsidRDefault="008D1CE8" w:rsidP="008D1CE8">
      <w:pPr>
        <w:pStyle w:val="a7"/>
        <w:jc w:val="both"/>
        <w:rPr>
          <w:rFonts w:ascii="Times New Roman" w:hAnsi="Times New Roman"/>
          <w:sz w:val="26"/>
          <w:szCs w:val="26"/>
        </w:rPr>
      </w:pPr>
      <w:r w:rsidRPr="00794268">
        <w:rPr>
          <w:rFonts w:ascii="Times New Roman" w:hAnsi="Times New Roman"/>
          <w:sz w:val="26"/>
          <w:szCs w:val="26"/>
        </w:rPr>
        <w:t>-13 по внесению изменений в решения о бюджете;</w:t>
      </w:r>
    </w:p>
    <w:p w:rsidR="008D1CE8" w:rsidRPr="00794268" w:rsidRDefault="008D1CE8" w:rsidP="008D1CE8">
      <w:pPr>
        <w:pStyle w:val="a7"/>
        <w:jc w:val="both"/>
        <w:rPr>
          <w:rFonts w:ascii="Times New Roman" w:hAnsi="Times New Roman"/>
          <w:sz w:val="26"/>
          <w:szCs w:val="26"/>
        </w:rPr>
      </w:pPr>
      <w:r w:rsidRPr="00794268">
        <w:rPr>
          <w:rFonts w:ascii="Times New Roman" w:hAnsi="Times New Roman"/>
          <w:sz w:val="26"/>
          <w:szCs w:val="26"/>
        </w:rPr>
        <w:t>-5 по экспертизе проектов муниципальных правовых актов;</w:t>
      </w:r>
    </w:p>
    <w:p w:rsidR="008D1CE8" w:rsidRPr="00794268" w:rsidRDefault="008D1CE8" w:rsidP="008D1CE8">
      <w:pPr>
        <w:pStyle w:val="a7"/>
        <w:jc w:val="both"/>
        <w:rPr>
          <w:rFonts w:ascii="Times New Roman" w:hAnsi="Times New Roman"/>
          <w:sz w:val="26"/>
          <w:szCs w:val="26"/>
        </w:rPr>
      </w:pPr>
      <w:r w:rsidRPr="00794268">
        <w:rPr>
          <w:rFonts w:ascii="Times New Roman" w:hAnsi="Times New Roman"/>
          <w:sz w:val="26"/>
          <w:szCs w:val="26"/>
        </w:rPr>
        <w:t>-21 по проектам ведомственных целевых программ.</w:t>
      </w:r>
    </w:p>
    <w:p w:rsidR="008D1CE8" w:rsidRPr="00794268" w:rsidRDefault="008D1CE8" w:rsidP="008D1CE8">
      <w:pPr>
        <w:pStyle w:val="a7"/>
        <w:jc w:val="both"/>
        <w:rPr>
          <w:rFonts w:ascii="Times New Roman" w:hAnsi="Times New Roman"/>
          <w:sz w:val="26"/>
          <w:szCs w:val="26"/>
        </w:rPr>
      </w:pPr>
      <w:r w:rsidRPr="00794268">
        <w:rPr>
          <w:rFonts w:ascii="Times New Roman" w:hAnsi="Times New Roman"/>
          <w:sz w:val="26"/>
          <w:szCs w:val="26"/>
        </w:rPr>
        <w:t>В ОМС направлено 68 предложений, из них 65 учтено при принятии решений.</w:t>
      </w:r>
    </w:p>
    <w:p w:rsidR="008D1CE8" w:rsidRDefault="008D1CE8" w:rsidP="008D1CE8">
      <w:pPr>
        <w:jc w:val="both"/>
        <w:rPr>
          <w:sz w:val="26"/>
          <w:szCs w:val="26"/>
        </w:rPr>
      </w:pPr>
      <w:r>
        <w:rPr>
          <w:sz w:val="26"/>
          <w:szCs w:val="26"/>
        </w:rPr>
        <w:t>При подготовке заключений на проекты муниципальных программ контрольно-счетная палата отмечала нарушение сроков утверждения программ, не полное финансово-экономическое обоснование мероприятий программ, несоответствие объемов финансирования муниципальных программ решениям о бюджете.</w:t>
      </w:r>
    </w:p>
    <w:p w:rsidR="008D1CE8" w:rsidRDefault="008D1CE8" w:rsidP="008D1CE8">
      <w:pPr>
        <w:jc w:val="both"/>
        <w:rPr>
          <w:sz w:val="26"/>
          <w:szCs w:val="26"/>
        </w:rPr>
      </w:pPr>
      <w:r w:rsidRPr="00CB704B">
        <w:rPr>
          <w:sz w:val="26"/>
          <w:szCs w:val="26"/>
        </w:rPr>
        <w:t xml:space="preserve">В ходе взаимодействия КСП с разработчиком проектов о внесении изменений в бюджет района своевременно устранялась часть замечаний, связанных с техническими ошибками, принимались предложения </w:t>
      </w:r>
      <w:r>
        <w:rPr>
          <w:sz w:val="26"/>
          <w:szCs w:val="26"/>
        </w:rPr>
        <w:t>КСП</w:t>
      </w:r>
      <w:r w:rsidRPr="00CB704B">
        <w:rPr>
          <w:sz w:val="26"/>
          <w:szCs w:val="26"/>
        </w:rPr>
        <w:t xml:space="preserve"> по корректировке проектов программ, направленных на повышение качества подготовки, увязки по срокам, ресурсам, мероприятиям. </w:t>
      </w:r>
    </w:p>
    <w:p w:rsidR="008D1CE8" w:rsidRPr="00CB704B" w:rsidRDefault="008D1CE8" w:rsidP="008D1CE8">
      <w:pPr>
        <w:jc w:val="both"/>
        <w:rPr>
          <w:sz w:val="26"/>
          <w:szCs w:val="26"/>
        </w:rPr>
      </w:pPr>
      <w:r>
        <w:rPr>
          <w:rStyle w:val="aa"/>
          <w:sz w:val="26"/>
          <w:szCs w:val="26"/>
        </w:rPr>
        <w:t xml:space="preserve">     </w:t>
      </w:r>
      <w:r w:rsidRPr="00CB704B">
        <w:rPr>
          <w:rStyle w:val="aa"/>
          <w:sz w:val="26"/>
          <w:szCs w:val="26"/>
        </w:rPr>
        <w:t xml:space="preserve">По результатам проведенного анализа остаются актуальными вопросы по увеличению доли муниципальных программ в расходах бюджета, по качеству подготовки программ,  соблюдения требований </w:t>
      </w:r>
      <w:r w:rsidRPr="00CB704B">
        <w:rPr>
          <w:sz w:val="26"/>
          <w:szCs w:val="26"/>
        </w:rPr>
        <w:t>Бюджетного кодекса</w:t>
      </w:r>
      <w:r w:rsidRPr="00CB704B">
        <w:rPr>
          <w:rStyle w:val="aa"/>
          <w:sz w:val="26"/>
          <w:szCs w:val="26"/>
        </w:rPr>
        <w:t xml:space="preserve"> отдельными сельскими поселениями при формировании проектов бюджета, качеству подготовки </w:t>
      </w:r>
      <w:r w:rsidRPr="00CB704B">
        <w:rPr>
          <w:sz w:val="26"/>
          <w:szCs w:val="26"/>
        </w:rPr>
        <w:t>отчетов об использовании средств дорожного фонда.</w:t>
      </w:r>
    </w:p>
    <w:p w:rsidR="008D1CE8" w:rsidRDefault="008D1CE8" w:rsidP="008D1CE8">
      <w:pPr>
        <w:jc w:val="center"/>
        <w:rPr>
          <w:rStyle w:val="aa"/>
          <w:sz w:val="26"/>
          <w:szCs w:val="26"/>
        </w:rPr>
      </w:pPr>
    </w:p>
    <w:p w:rsidR="008D1CE8" w:rsidRDefault="008D1CE8" w:rsidP="008D1CE8">
      <w:pPr>
        <w:jc w:val="center"/>
        <w:rPr>
          <w:rStyle w:val="aa"/>
          <w:sz w:val="26"/>
          <w:szCs w:val="26"/>
        </w:rPr>
      </w:pPr>
      <w:r>
        <w:rPr>
          <w:rStyle w:val="aa"/>
          <w:sz w:val="26"/>
          <w:szCs w:val="26"/>
        </w:rPr>
        <w:lastRenderedPageBreak/>
        <w:t>3.Взаимодействие с другими контрольными органами.</w:t>
      </w:r>
    </w:p>
    <w:p w:rsidR="008D1CE8" w:rsidRDefault="008D1CE8" w:rsidP="008D1CE8">
      <w:pPr>
        <w:jc w:val="both"/>
        <w:rPr>
          <w:rStyle w:val="aa"/>
          <w:b w:val="0"/>
          <w:sz w:val="26"/>
          <w:szCs w:val="26"/>
        </w:rPr>
      </w:pPr>
      <w:r>
        <w:rPr>
          <w:rStyle w:val="aa"/>
          <w:sz w:val="26"/>
          <w:szCs w:val="26"/>
        </w:rPr>
        <w:t xml:space="preserve">Статьей 19 Положения о контрольно-счетной палате Котовского муниципального района определен порядок взаимодействия с органами прокуратуры, иными правоохранительными, надзорными и контрольными органами РФ. </w:t>
      </w:r>
      <w:proofErr w:type="gramStart"/>
      <w:r>
        <w:rPr>
          <w:rStyle w:val="aa"/>
          <w:sz w:val="26"/>
          <w:szCs w:val="26"/>
        </w:rPr>
        <w:t>В целях реализации названной статьи контрольно-счетной палатой заключены соглашения о сотрудничестве с прокуратурой Котовского района, Котовским межрайонным следственным отделом, межмуниципальным отделом МВД России «Котовский», УФК по Волгоградской области.</w:t>
      </w:r>
      <w:proofErr w:type="gramEnd"/>
    </w:p>
    <w:p w:rsidR="008D1CE8" w:rsidRDefault="008D1CE8" w:rsidP="008D1CE8">
      <w:pPr>
        <w:jc w:val="both"/>
        <w:rPr>
          <w:rStyle w:val="aa"/>
          <w:b w:val="0"/>
          <w:sz w:val="26"/>
          <w:szCs w:val="26"/>
        </w:rPr>
      </w:pPr>
      <w:r>
        <w:rPr>
          <w:rStyle w:val="aa"/>
          <w:sz w:val="26"/>
          <w:szCs w:val="26"/>
        </w:rPr>
        <w:t xml:space="preserve">В рамках заключенных соглашений материалы по всем контрольным проверкам направлены в прокуратуру Котовского района. Кроме того, по требованию прокуратуры Котовского района осуществлены проверки </w:t>
      </w:r>
      <w:r w:rsidRPr="003126AC">
        <w:rPr>
          <w:sz w:val="26"/>
          <w:szCs w:val="26"/>
        </w:rPr>
        <w:t xml:space="preserve">МУК «Центр досуга и библиотечного обслуживания» </w:t>
      </w:r>
      <w:proofErr w:type="spellStart"/>
      <w:r w:rsidRPr="003126AC">
        <w:rPr>
          <w:sz w:val="26"/>
          <w:szCs w:val="26"/>
        </w:rPr>
        <w:t>Бурлукского</w:t>
      </w:r>
      <w:proofErr w:type="spellEnd"/>
      <w:r w:rsidRPr="003126AC">
        <w:rPr>
          <w:sz w:val="26"/>
          <w:szCs w:val="26"/>
        </w:rPr>
        <w:t xml:space="preserve"> сельского поселения</w:t>
      </w:r>
      <w:r>
        <w:rPr>
          <w:sz w:val="26"/>
          <w:szCs w:val="26"/>
        </w:rPr>
        <w:t xml:space="preserve"> и</w:t>
      </w:r>
      <w:r w:rsidRPr="003126AC">
        <w:rPr>
          <w:sz w:val="26"/>
          <w:szCs w:val="26"/>
        </w:rPr>
        <w:t xml:space="preserve"> </w:t>
      </w:r>
      <w:r>
        <w:rPr>
          <w:sz w:val="26"/>
          <w:szCs w:val="26"/>
        </w:rPr>
        <w:t>анализ образования кредиторской задолженност</w:t>
      </w:r>
      <w:proofErr w:type="gramStart"/>
      <w:r>
        <w:rPr>
          <w:sz w:val="26"/>
          <w:szCs w:val="26"/>
        </w:rPr>
        <w:t>и</w:t>
      </w:r>
      <w:r w:rsidRPr="003126AC">
        <w:rPr>
          <w:sz w:val="26"/>
          <w:szCs w:val="26"/>
        </w:rPr>
        <w:t xml:space="preserve"> ООО</w:t>
      </w:r>
      <w:proofErr w:type="gramEnd"/>
      <w:r w:rsidRPr="003126AC">
        <w:rPr>
          <w:sz w:val="26"/>
          <w:szCs w:val="26"/>
        </w:rPr>
        <w:t xml:space="preserve"> «Теплый город».</w:t>
      </w:r>
    </w:p>
    <w:p w:rsidR="008D1CE8" w:rsidRPr="00F95B1A" w:rsidRDefault="008D1CE8" w:rsidP="008D1CE8">
      <w:pPr>
        <w:pStyle w:val="a7"/>
        <w:jc w:val="both"/>
        <w:rPr>
          <w:rFonts w:ascii="Times New Roman" w:hAnsi="Times New Roman"/>
          <w:sz w:val="26"/>
          <w:szCs w:val="26"/>
        </w:rPr>
      </w:pPr>
      <w:r w:rsidRPr="00F95B1A">
        <w:rPr>
          <w:rStyle w:val="aa"/>
          <w:rFonts w:ascii="Times New Roman" w:hAnsi="Times New Roman"/>
          <w:sz w:val="26"/>
          <w:szCs w:val="26"/>
        </w:rPr>
        <w:t xml:space="preserve">Совместно с КСП Волгоградской области проведено параллельное мероприятие- </w:t>
      </w:r>
      <w:r w:rsidRPr="00F95B1A">
        <w:rPr>
          <w:rFonts w:ascii="Times New Roman" w:hAnsi="Times New Roman"/>
          <w:sz w:val="26"/>
          <w:szCs w:val="26"/>
        </w:rPr>
        <w:t xml:space="preserve">проверка </w:t>
      </w:r>
      <w:r>
        <w:rPr>
          <w:rFonts w:ascii="Times New Roman" w:hAnsi="Times New Roman"/>
          <w:sz w:val="26"/>
          <w:szCs w:val="26"/>
        </w:rPr>
        <w:t>реализации мероприятий муниципальных программ в рамках государственной программы Волгоградской области «Формирование современной городской среды Волгоградской области»</w:t>
      </w:r>
      <w:r w:rsidRPr="00F95B1A">
        <w:rPr>
          <w:rFonts w:ascii="Times New Roman" w:hAnsi="Times New Roman"/>
          <w:sz w:val="26"/>
          <w:szCs w:val="26"/>
        </w:rPr>
        <w:t>.</w:t>
      </w:r>
      <w:r>
        <w:rPr>
          <w:rFonts w:ascii="Times New Roman" w:hAnsi="Times New Roman"/>
          <w:sz w:val="26"/>
          <w:szCs w:val="26"/>
        </w:rPr>
        <w:t xml:space="preserve"> </w:t>
      </w:r>
    </w:p>
    <w:p w:rsidR="008D1CE8" w:rsidRPr="00212A03" w:rsidRDefault="008D1CE8" w:rsidP="008D1CE8">
      <w:pPr>
        <w:jc w:val="both"/>
        <w:rPr>
          <w:rStyle w:val="aa"/>
          <w:b w:val="0"/>
          <w:sz w:val="26"/>
          <w:szCs w:val="26"/>
        </w:rPr>
      </w:pPr>
    </w:p>
    <w:p w:rsidR="008D1CE8" w:rsidRPr="00CB704B" w:rsidRDefault="008D1CE8" w:rsidP="008D1CE8">
      <w:pPr>
        <w:jc w:val="center"/>
        <w:rPr>
          <w:b/>
          <w:sz w:val="26"/>
          <w:szCs w:val="26"/>
        </w:rPr>
      </w:pPr>
      <w:r>
        <w:rPr>
          <w:b/>
          <w:sz w:val="26"/>
          <w:szCs w:val="26"/>
        </w:rPr>
        <w:t>4</w:t>
      </w:r>
      <w:r w:rsidRPr="00CB704B">
        <w:rPr>
          <w:b/>
          <w:sz w:val="26"/>
          <w:szCs w:val="26"/>
        </w:rPr>
        <w:t>.Информационная и организационно-методическая деятельность</w:t>
      </w:r>
      <w:r>
        <w:rPr>
          <w:b/>
          <w:sz w:val="26"/>
          <w:szCs w:val="26"/>
        </w:rPr>
        <w:t>.</w:t>
      </w:r>
    </w:p>
    <w:p w:rsidR="008D1CE8" w:rsidRDefault="008D1CE8" w:rsidP="008D1CE8">
      <w:pPr>
        <w:jc w:val="both"/>
        <w:rPr>
          <w:sz w:val="26"/>
          <w:szCs w:val="26"/>
        </w:rPr>
      </w:pPr>
      <w:r>
        <w:rPr>
          <w:sz w:val="26"/>
          <w:szCs w:val="26"/>
        </w:rPr>
        <w:t xml:space="preserve">       </w:t>
      </w:r>
    </w:p>
    <w:p w:rsidR="008D1CE8" w:rsidRPr="00CB704B" w:rsidRDefault="008D1CE8" w:rsidP="008D1CE8">
      <w:pPr>
        <w:jc w:val="both"/>
        <w:rPr>
          <w:sz w:val="26"/>
          <w:szCs w:val="26"/>
        </w:rPr>
      </w:pPr>
      <w:proofErr w:type="gramStart"/>
      <w:r w:rsidRPr="00CB704B">
        <w:rPr>
          <w:sz w:val="26"/>
          <w:szCs w:val="26"/>
        </w:rPr>
        <w:t>В соответствии с Федеральным законом от 07.02.2011 г. N 6-ФЗ "Об общих принципах организации и деятельности контрольно-счетных органов субъектов Российской Федерации и муниципальных образований" и Федеральным законом от 09.02.2009 N 8-ФЗ "Об обеспечении доступа к информации о деятельности государственных органов и органов местного самоуправления"  деятельность палаты регулярно освещалась в средствах массовой информации, через иные общедоступные источники, в том числе, в</w:t>
      </w:r>
      <w:proofErr w:type="gramEnd"/>
      <w:r w:rsidRPr="00CB704B">
        <w:rPr>
          <w:sz w:val="26"/>
          <w:szCs w:val="26"/>
        </w:rPr>
        <w:t xml:space="preserve"> сети Интернет на официальном сайте Администрации Котовского муниципального района в разделе «КСП». </w:t>
      </w:r>
    </w:p>
    <w:p w:rsidR="008D1CE8" w:rsidRPr="00CB704B" w:rsidRDefault="008D1CE8" w:rsidP="008D1CE8">
      <w:pPr>
        <w:jc w:val="both"/>
        <w:rPr>
          <w:sz w:val="26"/>
          <w:szCs w:val="26"/>
        </w:rPr>
      </w:pPr>
      <w:r w:rsidRPr="00CB704B">
        <w:rPr>
          <w:sz w:val="26"/>
          <w:szCs w:val="26"/>
        </w:rPr>
        <w:t xml:space="preserve">Акты об обнародовании  результатов  </w:t>
      </w:r>
      <w:r>
        <w:rPr>
          <w:sz w:val="26"/>
          <w:szCs w:val="26"/>
        </w:rPr>
        <w:t xml:space="preserve">проведенных </w:t>
      </w:r>
      <w:r w:rsidRPr="00CB704B">
        <w:rPr>
          <w:sz w:val="26"/>
          <w:szCs w:val="26"/>
        </w:rPr>
        <w:t>проверок</w:t>
      </w:r>
      <w:r>
        <w:rPr>
          <w:sz w:val="26"/>
          <w:szCs w:val="26"/>
        </w:rPr>
        <w:t xml:space="preserve"> </w:t>
      </w:r>
      <w:r w:rsidRPr="00CB704B">
        <w:rPr>
          <w:sz w:val="26"/>
          <w:szCs w:val="26"/>
        </w:rPr>
        <w:t>и отчет о проведенной  работе за 201</w:t>
      </w:r>
      <w:r>
        <w:rPr>
          <w:sz w:val="26"/>
          <w:szCs w:val="26"/>
        </w:rPr>
        <w:t>9</w:t>
      </w:r>
      <w:r w:rsidRPr="00CB704B">
        <w:rPr>
          <w:sz w:val="26"/>
          <w:szCs w:val="26"/>
        </w:rPr>
        <w:t xml:space="preserve"> год были опубликованы  </w:t>
      </w:r>
      <w:r>
        <w:rPr>
          <w:sz w:val="26"/>
          <w:szCs w:val="26"/>
        </w:rPr>
        <w:t xml:space="preserve">в средствах массовой информации, </w:t>
      </w:r>
      <w:r w:rsidRPr="00CB704B">
        <w:rPr>
          <w:sz w:val="26"/>
          <w:szCs w:val="26"/>
        </w:rPr>
        <w:t xml:space="preserve">размещались  на информационных стендах в  администрациях органов местных самоуправлений, </w:t>
      </w:r>
      <w:proofErr w:type="spellStart"/>
      <w:r w:rsidRPr="00CB704B">
        <w:rPr>
          <w:sz w:val="26"/>
          <w:szCs w:val="26"/>
        </w:rPr>
        <w:t>межпоселенческой</w:t>
      </w:r>
      <w:proofErr w:type="spellEnd"/>
      <w:r w:rsidRPr="00CB704B">
        <w:rPr>
          <w:sz w:val="26"/>
          <w:szCs w:val="26"/>
        </w:rPr>
        <w:t xml:space="preserve"> районной библиотеке. </w:t>
      </w:r>
    </w:p>
    <w:p w:rsidR="008D1CE8" w:rsidRPr="00CB704B" w:rsidRDefault="008D1CE8" w:rsidP="008D1CE8">
      <w:pPr>
        <w:jc w:val="both"/>
        <w:rPr>
          <w:sz w:val="26"/>
          <w:szCs w:val="26"/>
        </w:rPr>
      </w:pPr>
      <w:r>
        <w:rPr>
          <w:sz w:val="26"/>
          <w:szCs w:val="26"/>
        </w:rPr>
        <w:t xml:space="preserve"> </w:t>
      </w:r>
      <w:r w:rsidRPr="00CB704B">
        <w:rPr>
          <w:sz w:val="26"/>
          <w:szCs w:val="26"/>
        </w:rPr>
        <w:t>Все материалы направлялись</w:t>
      </w:r>
      <w:r>
        <w:rPr>
          <w:sz w:val="26"/>
          <w:szCs w:val="26"/>
        </w:rPr>
        <w:t xml:space="preserve"> Гл</w:t>
      </w:r>
      <w:r w:rsidRPr="00CB704B">
        <w:rPr>
          <w:sz w:val="26"/>
          <w:szCs w:val="26"/>
        </w:rPr>
        <w:t>аве муниципального образования  для принятия мер по устранению</w:t>
      </w:r>
      <w:r>
        <w:rPr>
          <w:sz w:val="26"/>
          <w:szCs w:val="26"/>
        </w:rPr>
        <w:t xml:space="preserve"> выявленных нарушений и</w:t>
      </w:r>
      <w:r w:rsidRPr="00CB704B">
        <w:rPr>
          <w:sz w:val="26"/>
          <w:szCs w:val="26"/>
        </w:rPr>
        <w:t xml:space="preserve"> председателю Думы для ознакомления. </w:t>
      </w:r>
      <w:r w:rsidRPr="00CB704B">
        <w:rPr>
          <w:rStyle w:val="aa"/>
          <w:sz w:val="26"/>
          <w:szCs w:val="26"/>
        </w:rPr>
        <w:t>Так же м</w:t>
      </w:r>
      <w:r w:rsidRPr="00CB704B">
        <w:rPr>
          <w:sz w:val="26"/>
          <w:szCs w:val="26"/>
        </w:rPr>
        <w:t>атериалы контрольных мероприятий систематич</w:t>
      </w:r>
      <w:r>
        <w:rPr>
          <w:sz w:val="26"/>
          <w:szCs w:val="26"/>
        </w:rPr>
        <w:t>ески направлялись в прокуратуру и Отдел МВД по Котовскому району.</w:t>
      </w:r>
      <w:r w:rsidRPr="00CB704B">
        <w:rPr>
          <w:sz w:val="26"/>
          <w:szCs w:val="26"/>
        </w:rPr>
        <w:t xml:space="preserve"> </w:t>
      </w:r>
    </w:p>
    <w:p w:rsidR="008D1CE8" w:rsidRPr="002A29EC" w:rsidRDefault="008D1CE8" w:rsidP="008D1CE8">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2A29EC">
        <w:rPr>
          <w:rFonts w:ascii="Times New Roman" w:eastAsia="Times New Roman" w:hAnsi="Times New Roman"/>
          <w:color w:val="000000"/>
          <w:sz w:val="26"/>
          <w:szCs w:val="26"/>
        </w:rPr>
        <w:t>При классификации нарушений, выявляемых в ходе внешн</w:t>
      </w:r>
      <w:r>
        <w:rPr>
          <w:rFonts w:ascii="Times New Roman" w:eastAsia="Times New Roman" w:hAnsi="Times New Roman"/>
          <w:color w:val="000000"/>
          <w:sz w:val="26"/>
          <w:szCs w:val="26"/>
        </w:rPr>
        <w:t>его муниципального контроля,  </w:t>
      </w:r>
      <w:r w:rsidRPr="002A29EC">
        <w:rPr>
          <w:rFonts w:ascii="Times New Roman" w:eastAsia="Times New Roman" w:hAnsi="Times New Roman"/>
          <w:color w:val="000000"/>
          <w:sz w:val="26"/>
          <w:szCs w:val="26"/>
        </w:rPr>
        <w:t>КСП использовался  Классификатор нарушений, одобренный  Советом контрольно-счетных  органов при Счетной палате Российской Федерации 18.12.2014 года. Классификатор нарушений позволил обеспечить единство квалификации выявляемых  нарушений      на  основе    принципа     законности, означающего  точное   и   единообразное  соответствие    квалифицируемых   нарушений     требованиям     законодательства     Российской  Федерации.  </w:t>
      </w:r>
    </w:p>
    <w:p w:rsidR="008D1CE8" w:rsidRPr="00CB704B" w:rsidRDefault="008D1CE8" w:rsidP="008D1CE8">
      <w:pPr>
        <w:pStyle w:val="a7"/>
        <w:jc w:val="both"/>
        <w:rPr>
          <w:rFonts w:ascii="Times New Roman" w:hAnsi="Times New Roman"/>
          <w:sz w:val="26"/>
          <w:szCs w:val="26"/>
        </w:rPr>
      </w:pPr>
      <w:r>
        <w:rPr>
          <w:rFonts w:ascii="Times New Roman" w:hAnsi="Times New Roman"/>
          <w:sz w:val="26"/>
          <w:szCs w:val="26"/>
        </w:rPr>
        <w:t xml:space="preserve">    </w:t>
      </w:r>
      <w:r w:rsidRPr="00CB704B">
        <w:rPr>
          <w:rFonts w:ascii="Times New Roman" w:hAnsi="Times New Roman"/>
          <w:sz w:val="26"/>
          <w:szCs w:val="26"/>
        </w:rPr>
        <w:t xml:space="preserve"> В соответствии с решением Котовской районной Думы от 30.01.2017 г. №16-РД «О внесении изменений в решение Котовской районной Думы  Волгоградской области от 05.10.2011г. № 43-рД  «Об утверждении Положения о контрольно-счетной палате Котовского муниципального района Волгоградской области»  штатная численность контрольно-счетной палаты составляет 2 единицы: председатель и аудитор. </w:t>
      </w:r>
      <w:r w:rsidRPr="00CB704B">
        <w:rPr>
          <w:rFonts w:ascii="Times New Roman" w:hAnsi="Times New Roman"/>
          <w:sz w:val="26"/>
          <w:szCs w:val="26"/>
        </w:rPr>
        <w:lastRenderedPageBreak/>
        <w:t xml:space="preserve">Фактическая численность соответствует </w:t>
      </w:r>
      <w:proofErr w:type="gramStart"/>
      <w:r w:rsidRPr="00CB704B">
        <w:rPr>
          <w:rFonts w:ascii="Times New Roman" w:hAnsi="Times New Roman"/>
          <w:sz w:val="26"/>
          <w:szCs w:val="26"/>
        </w:rPr>
        <w:t>штатной</w:t>
      </w:r>
      <w:proofErr w:type="gramEnd"/>
      <w:r w:rsidRPr="00CB704B">
        <w:rPr>
          <w:rFonts w:ascii="Times New Roman" w:hAnsi="Times New Roman"/>
          <w:sz w:val="26"/>
          <w:szCs w:val="26"/>
        </w:rPr>
        <w:t>. Сотрудники имеют высшее экономическое образование. Согласно требованиям закона 44-ФЗ аудитор имеет диплом о присвоении квалификации «Специали</w:t>
      </w:r>
      <w:proofErr w:type="gramStart"/>
      <w:r w:rsidRPr="00CB704B">
        <w:rPr>
          <w:rFonts w:ascii="Times New Roman" w:hAnsi="Times New Roman"/>
          <w:sz w:val="26"/>
          <w:szCs w:val="26"/>
        </w:rPr>
        <w:t>ст в сф</w:t>
      </w:r>
      <w:proofErr w:type="gramEnd"/>
      <w:r w:rsidRPr="00CB704B">
        <w:rPr>
          <w:rFonts w:ascii="Times New Roman" w:hAnsi="Times New Roman"/>
          <w:sz w:val="26"/>
          <w:szCs w:val="26"/>
        </w:rPr>
        <w:t>ере закупок».</w:t>
      </w:r>
    </w:p>
    <w:p w:rsidR="008D1CE8" w:rsidRPr="00CB704B" w:rsidRDefault="008D1CE8" w:rsidP="008D1CE8">
      <w:pPr>
        <w:autoSpaceDE w:val="0"/>
        <w:autoSpaceDN w:val="0"/>
        <w:adjustRightInd w:val="0"/>
        <w:jc w:val="both"/>
        <w:rPr>
          <w:sz w:val="26"/>
          <w:szCs w:val="26"/>
        </w:rPr>
      </w:pPr>
      <w:r w:rsidRPr="00CB704B">
        <w:rPr>
          <w:sz w:val="26"/>
          <w:szCs w:val="26"/>
        </w:rPr>
        <w:t>Затраты на осуществление деятельности контрольно-счетной палаты в 20</w:t>
      </w:r>
      <w:r>
        <w:rPr>
          <w:sz w:val="26"/>
          <w:szCs w:val="26"/>
        </w:rPr>
        <w:t>20</w:t>
      </w:r>
      <w:r w:rsidRPr="00CB704B">
        <w:rPr>
          <w:sz w:val="26"/>
          <w:szCs w:val="26"/>
        </w:rPr>
        <w:t xml:space="preserve"> год</w:t>
      </w:r>
      <w:r>
        <w:rPr>
          <w:sz w:val="26"/>
          <w:szCs w:val="26"/>
        </w:rPr>
        <w:t>у</w:t>
      </w:r>
      <w:r w:rsidRPr="00CB704B">
        <w:rPr>
          <w:sz w:val="26"/>
          <w:szCs w:val="26"/>
        </w:rPr>
        <w:t xml:space="preserve"> составили </w:t>
      </w:r>
      <w:r>
        <w:rPr>
          <w:sz w:val="26"/>
          <w:szCs w:val="26"/>
        </w:rPr>
        <w:t>1564,4</w:t>
      </w:r>
      <w:r w:rsidRPr="00CB704B">
        <w:rPr>
          <w:sz w:val="26"/>
          <w:szCs w:val="26"/>
        </w:rPr>
        <w:t xml:space="preserve"> тыс. рублей, в том числе </w:t>
      </w:r>
      <w:r>
        <w:rPr>
          <w:sz w:val="26"/>
          <w:szCs w:val="26"/>
        </w:rPr>
        <w:t>736,4</w:t>
      </w:r>
      <w:r w:rsidRPr="00CB704B">
        <w:rPr>
          <w:sz w:val="26"/>
          <w:szCs w:val="26"/>
        </w:rPr>
        <w:t xml:space="preserve"> тыс. руб</w:t>
      </w:r>
      <w:r>
        <w:rPr>
          <w:sz w:val="26"/>
          <w:szCs w:val="26"/>
        </w:rPr>
        <w:t>лей</w:t>
      </w:r>
      <w:r w:rsidRPr="00CB704B">
        <w:rPr>
          <w:sz w:val="26"/>
          <w:szCs w:val="26"/>
        </w:rPr>
        <w:t xml:space="preserve"> за счет переданных полномочий от сельских поселений</w:t>
      </w:r>
      <w:r>
        <w:rPr>
          <w:sz w:val="26"/>
          <w:szCs w:val="26"/>
        </w:rPr>
        <w:t xml:space="preserve"> и городского поселения г</w:t>
      </w:r>
      <w:proofErr w:type="gramStart"/>
      <w:r>
        <w:rPr>
          <w:sz w:val="26"/>
          <w:szCs w:val="26"/>
        </w:rPr>
        <w:t>.К</w:t>
      </w:r>
      <w:proofErr w:type="gramEnd"/>
      <w:r>
        <w:rPr>
          <w:sz w:val="26"/>
          <w:szCs w:val="26"/>
        </w:rPr>
        <w:t>отово</w:t>
      </w:r>
      <w:r w:rsidRPr="00CB704B">
        <w:rPr>
          <w:sz w:val="26"/>
          <w:szCs w:val="26"/>
        </w:rPr>
        <w:t>.</w:t>
      </w:r>
    </w:p>
    <w:p w:rsidR="008D1CE8" w:rsidRDefault="008D1CE8" w:rsidP="008D1CE8">
      <w:pPr>
        <w:jc w:val="both"/>
        <w:rPr>
          <w:sz w:val="26"/>
          <w:szCs w:val="26"/>
        </w:rPr>
      </w:pPr>
      <w:r w:rsidRPr="00CB704B">
        <w:rPr>
          <w:sz w:val="26"/>
          <w:szCs w:val="26"/>
        </w:rPr>
        <w:t>Задачи,  возложенные  на  Контрольно-счетную  палату   Котовского   муниципального района нормативными актами и утвержденным планом работы на 20</w:t>
      </w:r>
      <w:r>
        <w:rPr>
          <w:sz w:val="26"/>
          <w:szCs w:val="26"/>
        </w:rPr>
        <w:t>20</w:t>
      </w:r>
      <w:r w:rsidRPr="00CB704B">
        <w:rPr>
          <w:sz w:val="26"/>
          <w:szCs w:val="26"/>
        </w:rPr>
        <w:t xml:space="preserve"> год, выполнены в  полном объеме. </w:t>
      </w:r>
      <w:r>
        <w:rPr>
          <w:sz w:val="26"/>
          <w:szCs w:val="26"/>
        </w:rPr>
        <w:t xml:space="preserve">В ходе контрольных и экспертно-аналитических мероприятий сделан акцент на  оценку результативности бюджетных расходов, подготовке обоснованных выводов и предложений по результатам проверок, а также </w:t>
      </w:r>
      <w:proofErr w:type="gramStart"/>
      <w:r>
        <w:rPr>
          <w:sz w:val="26"/>
          <w:szCs w:val="26"/>
        </w:rPr>
        <w:t>контролю за</w:t>
      </w:r>
      <w:proofErr w:type="gramEnd"/>
      <w:r>
        <w:rPr>
          <w:sz w:val="26"/>
          <w:szCs w:val="26"/>
        </w:rPr>
        <w:t xml:space="preserve"> принятием мер по выполнению представлений КСП и устранению выявленных нарушений.  </w:t>
      </w:r>
      <w:r w:rsidRPr="00CB704B">
        <w:rPr>
          <w:sz w:val="26"/>
          <w:szCs w:val="26"/>
        </w:rPr>
        <w:t xml:space="preserve">Все направления деятельности, в которых задействованы муниципальные финансы, с  определенной  периодичностью  подвержены  контролю,  в соответствии с возможностями трудовых ресурсов Палаты. </w:t>
      </w:r>
    </w:p>
    <w:p w:rsidR="008D1CE8" w:rsidRDefault="008D1CE8" w:rsidP="008D1CE8">
      <w:pPr>
        <w:jc w:val="both"/>
        <w:rPr>
          <w:sz w:val="26"/>
          <w:szCs w:val="26"/>
        </w:rPr>
      </w:pPr>
    </w:p>
    <w:p w:rsidR="008D1CE8" w:rsidRPr="00CB704B" w:rsidRDefault="008D1CE8" w:rsidP="008D1CE8">
      <w:pPr>
        <w:jc w:val="both"/>
        <w:rPr>
          <w:sz w:val="26"/>
          <w:szCs w:val="26"/>
        </w:rPr>
      </w:pPr>
    </w:p>
    <w:p w:rsidR="008D1CE8" w:rsidRDefault="008D1CE8" w:rsidP="008D1CE8">
      <w:pPr>
        <w:ind w:left="708"/>
        <w:jc w:val="center"/>
        <w:rPr>
          <w:rStyle w:val="aa"/>
          <w:sz w:val="26"/>
          <w:szCs w:val="26"/>
        </w:rPr>
      </w:pPr>
      <w:r w:rsidRPr="00793BB8">
        <w:rPr>
          <w:rStyle w:val="aa"/>
          <w:sz w:val="26"/>
          <w:szCs w:val="26"/>
        </w:rPr>
        <w:t>5. Основные направления деятельности КСП в 20</w:t>
      </w:r>
      <w:r>
        <w:rPr>
          <w:rStyle w:val="aa"/>
          <w:sz w:val="26"/>
          <w:szCs w:val="26"/>
        </w:rPr>
        <w:t>21</w:t>
      </w:r>
      <w:r w:rsidRPr="00793BB8">
        <w:rPr>
          <w:rStyle w:val="aa"/>
          <w:sz w:val="26"/>
          <w:szCs w:val="26"/>
        </w:rPr>
        <w:t xml:space="preserve"> году.</w:t>
      </w:r>
    </w:p>
    <w:p w:rsidR="008D1CE8" w:rsidRPr="00CB704B" w:rsidRDefault="008D1CE8" w:rsidP="008D1CE8">
      <w:pPr>
        <w:ind w:left="708"/>
        <w:jc w:val="center"/>
        <w:rPr>
          <w:rStyle w:val="aa"/>
          <w:sz w:val="26"/>
          <w:szCs w:val="26"/>
        </w:rPr>
      </w:pPr>
    </w:p>
    <w:p w:rsidR="008D1CE8" w:rsidRDefault="008D1CE8" w:rsidP="008D1CE8">
      <w:pPr>
        <w:jc w:val="both"/>
        <w:rPr>
          <w:sz w:val="26"/>
          <w:szCs w:val="26"/>
        </w:rPr>
      </w:pPr>
      <w:r>
        <w:rPr>
          <w:rStyle w:val="aa"/>
          <w:sz w:val="26"/>
          <w:szCs w:val="26"/>
        </w:rPr>
        <w:t xml:space="preserve">    </w:t>
      </w:r>
      <w:r w:rsidRPr="00D86169">
        <w:rPr>
          <w:sz w:val="26"/>
          <w:szCs w:val="26"/>
        </w:rPr>
        <w:t>План работы на 20</w:t>
      </w:r>
      <w:r>
        <w:rPr>
          <w:sz w:val="26"/>
          <w:szCs w:val="26"/>
        </w:rPr>
        <w:t>21</w:t>
      </w:r>
      <w:r w:rsidRPr="00D86169">
        <w:rPr>
          <w:sz w:val="26"/>
          <w:szCs w:val="26"/>
        </w:rPr>
        <w:t xml:space="preserve"> год размещён на официальном сайте администрации Котовского муниципального района в разделе «КСП». </w:t>
      </w:r>
      <w:r>
        <w:rPr>
          <w:sz w:val="26"/>
          <w:szCs w:val="26"/>
        </w:rPr>
        <w:t>Приоритетными направлениями деятельности КСП в 2021 году, как и в предыдущие годы, являются:</w:t>
      </w:r>
    </w:p>
    <w:p w:rsidR="008D1CE8" w:rsidRDefault="008D1CE8" w:rsidP="008D1CE8">
      <w:pPr>
        <w:jc w:val="both"/>
        <w:rPr>
          <w:sz w:val="26"/>
          <w:szCs w:val="26"/>
        </w:rPr>
      </w:pPr>
      <w:r>
        <w:rPr>
          <w:sz w:val="26"/>
          <w:szCs w:val="26"/>
        </w:rPr>
        <w:t>-профилактика и предупреждение нарушений действующего законодательства при расходовании бюджетных средств и управлении муниципальной собственностью;</w:t>
      </w:r>
    </w:p>
    <w:p w:rsidR="008D1CE8" w:rsidRDefault="008D1CE8" w:rsidP="008D1CE8">
      <w:pPr>
        <w:jc w:val="both"/>
        <w:rPr>
          <w:sz w:val="26"/>
          <w:szCs w:val="26"/>
        </w:rPr>
      </w:pPr>
      <w:r>
        <w:rPr>
          <w:sz w:val="26"/>
          <w:szCs w:val="26"/>
        </w:rPr>
        <w:t>-</w:t>
      </w:r>
      <w:r w:rsidRPr="00D86169">
        <w:rPr>
          <w:sz w:val="26"/>
          <w:szCs w:val="26"/>
        </w:rPr>
        <w:t xml:space="preserve"> укрепление финансовой дисциплины, прозрачности распределения финансовых ресурсов</w:t>
      </w:r>
      <w:r>
        <w:rPr>
          <w:sz w:val="26"/>
          <w:szCs w:val="26"/>
        </w:rPr>
        <w:t>;</w:t>
      </w:r>
    </w:p>
    <w:p w:rsidR="008D1CE8" w:rsidRDefault="008D1CE8" w:rsidP="008D1CE8">
      <w:pPr>
        <w:jc w:val="both"/>
        <w:rPr>
          <w:sz w:val="26"/>
          <w:szCs w:val="26"/>
        </w:rPr>
      </w:pPr>
      <w:r>
        <w:rPr>
          <w:sz w:val="26"/>
          <w:szCs w:val="26"/>
        </w:rPr>
        <w:t>-</w:t>
      </w:r>
      <w:r w:rsidRPr="00D86169">
        <w:rPr>
          <w:sz w:val="26"/>
          <w:szCs w:val="26"/>
        </w:rPr>
        <w:t xml:space="preserve">анализ эффективности использования </w:t>
      </w:r>
      <w:r>
        <w:rPr>
          <w:sz w:val="26"/>
          <w:szCs w:val="26"/>
        </w:rPr>
        <w:t xml:space="preserve">бюджетных </w:t>
      </w:r>
      <w:r w:rsidRPr="00D86169">
        <w:rPr>
          <w:sz w:val="26"/>
          <w:szCs w:val="26"/>
        </w:rPr>
        <w:t>средств</w:t>
      </w:r>
      <w:r>
        <w:rPr>
          <w:sz w:val="26"/>
          <w:szCs w:val="26"/>
        </w:rPr>
        <w:t>.</w:t>
      </w:r>
    </w:p>
    <w:p w:rsidR="008D1CE8" w:rsidRDefault="008D1CE8" w:rsidP="008D1CE8">
      <w:pPr>
        <w:jc w:val="both"/>
        <w:rPr>
          <w:sz w:val="26"/>
          <w:szCs w:val="26"/>
        </w:rPr>
      </w:pPr>
      <w:r>
        <w:rPr>
          <w:sz w:val="26"/>
          <w:szCs w:val="26"/>
        </w:rPr>
        <w:t>Экспертно-аналитическими мероприятиями запланирован охват всех стадий внешнего муниципального финансового контроля: проведение внешней проверки бюджетной отчетности главных администраторов бюджетных средств, экспертиза проектов бюджетов на очередной финансовый год и на плановый период, экспертиза муниципальных правовых актов, в том числе муниципальных программ, оперативный мониторинг исполнения бюджета Котовского муниципального района и бюджета городского поселения г</w:t>
      </w:r>
      <w:proofErr w:type="gramStart"/>
      <w:r>
        <w:rPr>
          <w:sz w:val="26"/>
          <w:szCs w:val="26"/>
        </w:rPr>
        <w:t>.К</w:t>
      </w:r>
      <w:proofErr w:type="gramEnd"/>
      <w:r>
        <w:rPr>
          <w:sz w:val="26"/>
          <w:szCs w:val="26"/>
        </w:rPr>
        <w:t>отово, проведение обоснованности и эффективности планирования и использования бюджетных средств.</w:t>
      </w:r>
    </w:p>
    <w:p w:rsidR="008D1CE8" w:rsidRDefault="008D1CE8" w:rsidP="008D1CE8">
      <w:pPr>
        <w:jc w:val="both"/>
        <w:rPr>
          <w:sz w:val="26"/>
          <w:szCs w:val="26"/>
        </w:rPr>
      </w:pPr>
      <w:r w:rsidRPr="00D86169">
        <w:rPr>
          <w:sz w:val="26"/>
          <w:szCs w:val="26"/>
        </w:rPr>
        <w:t xml:space="preserve"> Контрольно-счётной палатой будет продолжена организационно-методическая работа (участие в работе </w:t>
      </w:r>
      <w:r>
        <w:rPr>
          <w:sz w:val="26"/>
          <w:szCs w:val="26"/>
        </w:rPr>
        <w:t>Союза</w:t>
      </w:r>
      <w:r w:rsidRPr="00D86169">
        <w:rPr>
          <w:sz w:val="26"/>
          <w:szCs w:val="26"/>
        </w:rPr>
        <w:t xml:space="preserve"> контрольно-счётных органов Волгоградской области, Союза МКСО), информационная деятельность, сотрудничество с финансовыми, правоохранительными и контрольными органами. Также будет уделено внимание по освещению результатов </w:t>
      </w:r>
      <w:r>
        <w:rPr>
          <w:sz w:val="26"/>
          <w:szCs w:val="26"/>
        </w:rPr>
        <w:t>контрольных</w:t>
      </w:r>
      <w:r w:rsidRPr="00D86169">
        <w:rPr>
          <w:sz w:val="26"/>
          <w:szCs w:val="26"/>
        </w:rPr>
        <w:t xml:space="preserve"> и экспертно-аналитических мероприятий. </w:t>
      </w:r>
    </w:p>
    <w:p w:rsidR="008D1CE8" w:rsidRPr="00D86169" w:rsidRDefault="008D1CE8" w:rsidP="008D1CE8">
      <w:pPr>
        <w:jc w:val="both"/>
        <w:rPr>
          <w:rStyle w:val="aa"/>
          <w:b w:val="0"/>
          <w:sz w:val="26"/>
          <w:szCs w:val="26"/>
        </w:rPr>
      </w:pPr>
      <w:r>
        <w:rPr>
          <w:sz w:val="26"/>
          <w:szCs w:val="26"/>
        </w:rPr>
        <w:t xml:space="preserve">    </w:t>
      </w:r>
      <w:r w:rsidRPr="00D86169">
        <w:rPr>
          <w:sz w:val="26"/>
          <w:szCs w:val="26"/>
        </w:rPr>
        <w:t>Реализация всех направлений деятельности палаты будет обеспечена посредством осуществления комплекса контрольных и экспертно-аналитических мероприятий и при конструктивном взаимодействии всех органов местного самоуправления.</w:t>
      </w:r>
    </w:p>
    <w:p w:rsidR="008D1CE8" w:rsidRPr="00D86169" w:rsidRDefault="008D1CE8" w:rsidP="008D1CE8">
      <w:pPr>
        <w:jc w:val="both"/>
        <w:rPr>
          <w:rStyle w:val="aa"/>
          <w:b w:val="0"/>
          <w:sz w:val="26"/>
          <w:szCs w:val="26"/>
        </w:rPr>
      </w:pPr>
    </w:p>
    <w:p w:rsidR="008D1CE8" w:rsidRPr="00CB704B" w:rsidRDefault="008D1CE8" w:rsidP="008D1CE8">
      <w:pPr>
        <w:jc w:val="both"/>
        <w:rPr>
          <w:sz w:val="26"/>
          <w:szCs w:val="26"/>
        </w:rPr>
      </w:pPr>
      <w:r w:rsidRPr="00CB704B">
        <w:rPr>
          <w:sz w:val="26"/>
          <w:szCs w:val="26"/>
        </w:rPr>
        <w:t>Председатель контрольно-</w:t>
      </w:r>
      <w:r>
        <w:rPr>
          <w:sz w:val="26"/>
          <w:szCs w:val="26"/>
        </w:rPr>
        <w:t xml:space="preserve"> </w:t>
      </w:r>
      <w:proofErr w:type="gramStart"/>
      <w:r w:rsidRPr="00CB704B">
        <w:rPr>
          <w:sz w:val="26"/>
          <w:szCs w:val="26"/>
        </w:rPr>
        <w:t>счетной</w:t>
      </w:r>
      <w:proofErr w:type="gramEnd"/>
    </w:p>
    <w:p w:rsidR="008D1CE8" w:rsidRPr="00CB704B" w:rsidRDefault="008D1CE8" w:rsidP="008D1CE8">
      <w:pPr>
        <w:jc w:val="both"/>
        <w:rPr>
          <w:sz w:val="26"/>
          <w:szCs w:val="26"/>
        </w:rPr>
      </w:pPr>
      <w:r w:rsidRPr="00CB704B">
        <w:rPr>
          <w:sz w:val="26"/>
          <w:szCs w:val="26"/>
        </w:rPr>
        <w:t>палаты Котовского</w:t>
      </w:r>
    </w:p>
    <w:p w:rsidR="008D1CE8" w:rsidRPr="00CB704B" w:rsidRDefault="008D1CE8" w:rsidP="008D1CE8">
      <w:pPr>
        <w:jc w:val="both"/>
        <w:rPr>
          <w:sz w:val="26"/>
          <w:szCs w:val="26"/>
        </w:rPr>
      </w:pPr>
      <w:r w:rsidRPr="00CB704B">
        <w:rPr>
          <w:sz w:val="26"/>
          <w:szCs w:val="26"/>
        </w:rPr>
        <w:t>муниципального района</w:t>
      </w:r>
      <w:r>
        <w:rPr>
          <w:sz w:val="26"/>
          <w:szCs w:val="26"/>
        </w:rPr>
        <w:t xml:space="preserve">:        </w:t>
      </w:r>
      <w:r w:rsidRPr="00CB704B">
        <w:rPr>
          <w:sz w:val="26"/>
          <w:szCs w:val="26"/>
        </w:rPr>
        <w:t xml:space="preserve">                                                              Л.И.</w:t>
      </w:r>
      <w:r>
        <w:rPr>
          <w:sz w:val="26"/>
          <w:szCs w:val="26"/>
        </w:rPr>
        <w:t xml:space="preserve"> </w:t>
      </w:r>
      <w:proofErr w:type="spellStart"/>
      <w:r w:rsidRPr="00CB704B">
        <w:rPr>
          <w:sz w:val="26"/>
          <w:szCs w:val="26"/>
        </w:rPr>
        <w:t>Дорожкина</w:t>
      </w:r>
      <w:proofErr w:type="spellEnd"/>
      <w:r>
        <w:rPr>
          <w:sz w:val="26"/>
          <w:szCs w:val="26"/>
        </w:rPr>
        <w:t>.</w:t>
      </w:r>
    </w:p>
    <w:p w:rsidR="00C37644" w:rsidRPr="00A84C7E" w:rsidRDefault="00C37644" w:rsidP="005B1987">
      <w:pPr>
        <w:pStyle w:val="a5"/>
        <w:jc w:val="left"/>
      </w:pPr>
    </w:p>
    <w:sectPr w:rsidR="00C37644" w:rsidRPr="00A84C7E" w:rsidSect="001642B5">
      <w:pgSz w:w="11906" w:h="16838" w:code="9"/>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4EF8"/>
    <w:multiLevelType w:val="hybridMultilevel"/>
    <w:tmpl w:val="09762E04"/>
    <w:lvl w:ilvl="0" w:tplc="FB8CB70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6103710A"/>
    <w:multiLevelType w:val="hybridMultilevel"/>
    <w:tmpl w:val="340C1786"/>
    <w:lvl w:ilvl="0" w:tplc="9454D00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7DC66750"/>
    <w:multiLevelType w:val="hybridMultilevel"/>
    <w:tmpl w:val="69EC073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4C7E"/>
    <w:rsid w:val="000663C4"/>
    <w:rsid w:val="00096FF9"/>
    <w:rsid w:val="000A6A21"/>
    <w:rsid w:val="000D065D"/>
    <w:rsid w:val="000D6902"/>
    <w:rsid w:val="00131C96"/>
    <w:rsid w:val="001401D3"/>
    <w:rsid w:val="00157351"/>
    <w:rsid w:val="00161BCB"/>
    <w:rsid w:val="001642B5"/>
    <w:rsid w:val="00194F3C"/>
    <w:rsid w:val="001A213D"/>
    <w:rsid w:val="001C58A2"/>
    <w:rsid w:val="00213FA5"/>
    <w:rsid w:val="002408AE"/>
    <w:rsid w:val="00256871"/>
    <w:rsid w:val="0026171D"/>
    <w:rsid w:val="002650C9"/>
    <w:rsid w:val="00273D59"/>
    <w:rsid w:val="002E04CF"/>
    <w:rsid w:val="002F516D"/>
    <w:rsid w:val="00322A3A"/>
    <w:rsid w:val="003801BC"/>
    <w:rsid w:val="003842D8"/>
    <w:rsid w:val="003B4A0C"/>
    <w:rsid w:val="003D3BB6"/>
    <w:rsid w:val="00430121"/>
    <w:rsid w:val="004801CC"/>
    <w:rsid w:val="004A224B"/>
    <w:rsid w:val="004A74FE"/>
    <w:rsid w:val="004B5E88"/>
    <w:rsid w:val="00515A0E"/>
    <w:rsid w:val="00554E6E"/>
    <w:rsid w:val="0057050B"/>
    <w:rsid w:val="00584687"/>
    <w:rsid w:val="005B1987"/>
    <w:rsid w:val="00610035"/>
    <w:rsid w:val="00695D68"/>
    <w:rsid w:val="006E4157"/>
    <w:rsid w:val="00746B02"/>
    <w:rsid w:val="007539A5"/>
    <w:rsid w:val="00776AF3"/>
    <w:rsid w:val="00780597"/>
    <w:rsid w:val="00795FFD"/>
    <w:rsid w:val="00810CAE"/>
    <w:rsid w:val="00813737"/>
    <w:rsid w:val="008A2625"/>
    <w:rsid w:val="008A58F0"/>
    <w:rsid w:val="008D1CE8"/>
    <w:rsid w:val="009104CC"/>
    <w:rsid w:val="00926F10"/>
    <w:rsid w:val="009714EE"/>
    <w:rsid w:val="009734CD"/>
    <w:rsid w:val="00995690"/>
    <w:rsid w:val="009E4203"/>
    <w:rsid w:val="009E6BFD"/>
    <w:rsid w:val="00A5084E"/>
    <w:rsid w:val="00A73A8E"/>
    <w:rsid w:val="00A84C7E"/>
    <w:rsid w:val="00AF4E97"/>
    <w:rsid w:val="00B037B1"/>
    <w:rsid w:val="00B33F42"/>
    <w:rsid w:val="00B74BAE"/>
    <w:rsid w:val="00B914E6"/>
    <w:rsid w:val="00BA2FAB"/>
    <w:rsid w:val="00BD6FD2"/>
    <w:rsid w:val="00BF024C"/>
    <w:rsid w:val="00C37644"/>
    <w:rsid w:val="00C4190C"/>
    <w:rsid w:val="00CD6941"/>
    <w:rsid w:val="00CF0514"/>
    <w:rsid w:val="00D134CF"/>
    <w:rsid w:val="00D356DA"/>
    <w:rsid w:val="00D63C11"/>
    <w:rsid w:val="00DA7A03"/>
    <w:rsid w:val="00DE4E84"/>
    <w:rsid w:val="00E01D01"/>
    <w:rsid w:val="00E90E71"/>
    <w:rsid w:val="00EA7804"/>
    <w:rsid w:val="00F66F04"/>
    <w:rsid w:val="00FA7EB9"/>
    <w:rsid w:val="00FB3A6B"/>
    <w:rsid w:val="00FB6BB7"/>
    <w:rsid w:val="00FC55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4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7644"/>
    <w:pPr>
      <w:spacing w:after="120"/>
    </w:pPr>
  </w:style>
  <w:style w:type="character" w:customStyle="1" w:styleId="a4">
    <w:name w:val="Основной текст Знак"/>
    <w:basedOn w:val="a0"/>
    <w:link w:val="a3"/>
    <w:rsid w:val="00C37644"/>
    <w:rPr>
      <w:sz w:val="24"/>
      <w:szCs w:val="24"/>
    </w:rPr>
  </w:style>
  <w:style w:type="paragraph" w:customStyle="1" w:styleId="ConsPlusNormal">
    <w:name w:val="ConsPlusNormal"/>
    <w:rsid w:val="00C37644"/>
    <w:pPr>
      <w:autoSpaceDE w:val="0"/>
      <w:autoSpaceDN w:val="0"/>
      <w:adjustRightInd w:val="0"/>
      <w:ind w:firstLine="720"/>
    </w:pPr>
    <w:rPr>
      <w:rFonts w:ascii="Arial" w:hAnsi="Arial" w:cs="Arial"/>
    </w:rPr>
  </w:style>
  <w:style w:type="paragraph" w:styleId="a5">
    <w:name w:val="Title"/>
    <w:basedOn w:val="a"/>
    <w:link w:val="a6"/>
    <w:qFormat/>
    <w:rsid w:val="00C37644"/>
    <w:pPr>
      <w:jc w:val="center"/>
    </w:pPr>
    <w:rPr>
      <w:b/>
      <w:szCs w:val="20"/>
    </w:rPr>
  </w:style>
  <w:style w:type="character" w:customStyle="1" w:styleId="a6">
    <w:name w:val="Название Знак"/>
    <w:basedOn w:val="a0"/>
    <w:link w:val="a5"/>
    <w:rsid w:val="00C37644"/>
    <w:rPr>
      <w:b/>
      <w:sz w:val="24"/>
    </w:rPr>
  </w:style>
  <w:style w:type="paragraph" w:styleId="a7">
    <w:name w:val="No Spacing"/>
    <w:link w:val="a8"/>
    <w:uiPriority w:val="1"/>
    <w:qFormat/>
    <w:rsid w:val="00C37644"/>
    <w:rPr>
      <w:rFonts w:ascii="Calibri" w:eastAsia="Calibri" w:hAnsi="Calibri"/>
      <w:sz w:val="22"/>
      <w:szCs w:val="22"/>
      <w:lang w:eastAsia="en-US"/>
    </w:rPr>
  </w:style>
  <w:style w:type="character" w:styleId="a9">
    <w:name w:val="Emphasis"/>
    <w:basedOn w:val="a0"/>
    <w:qFormat/>
    <w:rsid w:val="00C37644"/>
    <w:rPr>
      <w:i/>
      <w:iCs/>
    </w:rPr>
  </w:style>
  <w:style w:type="character" w:styleId="aa">
    <w:name w:val="Strong"/>
    <w:basedOn w:val="a0"/>
    <w:uiPriority w:val="22"/>
    <w:qFormat/>
    <w:rsid w:val="00C37644"/>
    <w:rPr>
      <w:b/>
      <w:bCs/>
    </w:rPr>
  </w:style>
  <w:style w:type="paragraph" w:customStyle="1" w:styleId="Style3">
    <w:name w:val="Style3"/>
    <w:basedOn w:val="a"/>
    <w:rsid w:val="00C37644"/>
    <w:pPr>
      <w:widowControl w:val="0"/>
      <w:autoSpaceDE w:val="0"/>
      <w:autoSpaceDN w:val="0"/>
      <w:adjustRightInd w:val="0"/>
      <w:spacing w:line="275" w:lineRule="exact"/>
      <w:ind w:firstLine="691"/>
      <w:jc w:val="both"/>
    </w:pPr>
  </w:style>
  <w:style w:type="character" w:customStyle="1" w:styleId="FontStyle17">
    <w:name w:val="Font Style17"/>
    <w:basedOn w:val="a0"/>
    <w:rsid w:val="00C37644"/>
    <w:rPr>
      <w:rFonts w:ascii="Times New Roman" w:hAnsi="Times New Roman" w:cs="Times New Roman"/>
      <w:b/>
      <w:bCs/>
      <w:sz w:val="22"/>
      <w:szCs w:val="22"/>
    </w:rPr>
  </w:style>
  <w:style w:type="paragraph" w:customStyle="1" w:styleId="1">
    <w:name w:val="Обычный1"/>
    <w:link w:val="10"/>
    <w:rsid w:val="00C37644"/>
    <w:pPr>
      <w:widowControl w:val="0"/>
      <w:snapToGrid w:val="0"/>
    </w:pPr>
  </w:style>
  <w:style w:type="character" w:customStyle="1" w:styleId="ab">
    <w:name w:val="Обычный (веб) Знак"/>
    <w:basedOn w:val="a0"/>
    <w:link w:val="ac"/>
    <w:locked/>
    <w:rsid w:val="00EA7804"/>
    <w:rPr>
      <w:sz w:val="24"/>
      <w:szCs w:val="24"/>
    </w:rPr>
  </w:style>
  <w:style w:type="paragraph" w:styleId="ac">
    <w:name w:val="Normal (Web)"/>
    <w:basedOn w:val="a"/>
    <w:link w:val="ab"/>
    <w:rsid w:val="00EA7804"/>
    <w:pPr>
      <w:spacing w:before="100" w:beforeAutospacing="1" w:after="100" w:afterAutospacing="1"/>
    </w:pPr>
  </w:style>
  <w:style w:type="character" w:customStyle="1" w:styleId="10">
    <w:name w:val="Обычный1 Знак"/>
    <w:basedOn w:val="a0"/>
    <w:link w:val="1"/>
    <w:rsid w:val="00EA7804"/>
    <w:rPr>
      <w:lang w:val="ru-RU" w:eastAsia="ru-RU" w:bidi="ar-SA"/>
    </w:rPr>
  </w:style>
  <w:style w:type="character" w:customStyle="1" w:styleId="a8">
    <w:name w:val="Без интервала Знак"/>
    <w:basedOn w:val="a0"/>
    <w:link w:val="a7"/>
    <w:uiPriority w:val="1"/>
    <w:rsid w:val="008D1CE8"/>
    <w:rPr>
      <w:rFonts w:ascii="Calibri" w:eastAsia="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528109411">
      <w:bodyDiv w:val="1"/>
      <w:marLeft w:val="0"/>
      <w:marRight w:val="0"/>
      <w:marTop w:val="0"/>
      <w:marBottom w:val="0"/>
      <w:divBdr>
        <w:top w:val="none" w:sz="0" w:space="0" w:color="auto"/>
        <w:left w:val="none" w:sz="0" w:space="0" w:color="auto"/>
        <w:bottom w:val="none" w:sz="0" w:space="0" w:color="auto"/>
        <w:right w:val="none" w:sz="0" w:space="0" w:color="auto"/>
      </w:divBdr>
    </w:div>
    <w:div w:id="2093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240718B313CB108691A7CF91056AF419B028283FF088E78EAC3248918031C4DD0F526FAD9554E69030174019F14D287ABF21E60FCF81FACdCb7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7720</Words>
  <Characters>44010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Дума Котовского муниципальнго района</Company>
  <LinksUpToDate>false</LinksUpToDate>
  <CharactersWithSpaces>51627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SuvorovaOS</cp:lastModifiedBy>
  <cp:revision>6</cp:revision>
  <cp:lastPrinted>2016-02-10T10:57:00Z</cp:lastPrinted>
  <dcterms:created xsi:type="dcterms:W3CDTF">2020-05-21T05:46:00Z</dcterms:created>
  <dcterms:modified xsi:type="dcterms:W3CDTF">2021-04-21T07:12:00Z</dcterms:modified>
</cp:coreProperties>
</file>