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D0" w:rsidRDefault="000374D0" w:rsidP="00037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администрации Котовского муниципального района за деятельностью районных муниципальных предприятий.</w:t>
      </w:r>
    </w:p>
    <w:p w:rsidR="000374D0" w:rsidRDefault="000374D0" w:rsidP="00037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4D0" w:rsidRDefault="000374D0" w:rsidP="00037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муниципального унитарного предприятия принадлежит на праве собственности муниципальному образованию.</w:t>
      </w:r>
    </w:p>
    <w:p w:rsidR="000374D0" w:rsidRDefault="000374D0" w:rsidP="00037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права собственника имущества - унитарного предприятия осуществляют органы местного самоуправления в рамках их компетенции, установленной актами, определяющими статус этих органов. </w:t>
      </w:r>
      <w:r w:rsidR="006F5E0B">
        <w:rPr>
          <w:rFonts w:ascii="Times New Roman" w:hAnsi="Times New Roman" w:cs="Times New Roman"/>
          <w:sz w:val="28"/>
          <w:szCs w:val="28"/>
        </w:rPr>
        <w:t xml:space="preserve">В соответствии с Уставом Котовского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нашем случае таким органом является администрация Котовского муниципального района.</w:t>
      </w:r>
    </w:p>
    <w:p w:rsidR="000374D0" w:rsidRDefault="00C91617" w:rsidP="00037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374D0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="000374D0">
        <w:rPr>
          <w:rFonts w:ascii="Times New Roman" w:hAnsi="Times New Roman" w:cs="Times New Roman"/>
          <w:sz w:val="28"/>
          <w:szCs w:val="28"/>
        </w:rPr>
        <w:t xml:space="preserve"> Федерального закона от 14.11.2002 N 161-ФЗ (ред. от 23.05.2016)"О государственных и муниципальных унитарных предприятиях"  предусмотрено, что унитарное предприятие несет ответственность по своим обязательствам всем принадлежащим ему имуществом.</w:t>
      </w:r>
    </w:p>
    <w:p w:rsidR="000374D0" w:rsidRDefault="000374D0" w:rsidP="00037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образования не несут ответственности по обязательствам муниципальных предприятий, за исключением случаев, если несостоятельность (банкротство) такого предприятия вызвана собственником его имущества.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обязательствам.</w:t>
      </w:r>
    </w:p>
    <w:p w:rsidR="000374D0" w:rsidRDefault="000374D0" w:rsidP="00037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сформировалась определенность относительно процессуального участия муниципальных образований в соответствующих судебных процессах - они привлекаются в качестве третьих лиц, не заявляющих самостоятельных требований относительно предмета спора, поскольку судебный акт может повлиять на обязанность публичного образования в случае удовлетворения иска.</w:t>
      </w:r>
    </w:p>
    <w:p w:rsidR="000374D0" w:rsidRDefault="000374D0" w:rsidP="00037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от имени муниципального образования выступает его орган, но сам орган как юридическое лицо не может привлекаться судом в качестве третьего лица по делу.</w:t>
      </w:r>
    </w:p>
    <w:p w:rsidR="000374D0" w:rsidRDefault="000374D0" w:rsidP="00037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муниципального образования к субсидиарной ответственности возможно лишь при признании арбитражным судом унитарного предприятия банкротом и если банкротство предприятия вызвано незаконными действиями или бездействием органа местного самоуправления. </w:t>
      </w:r>
    </w:p>
    <w:p w:rsidR="00267B96" w:rsidRDefault="000374D0" w:rsidP="00037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предприятий осуществляется </w:t>
      </w:r>
      <w:r w:rsidR="00267B96">
        <w:rPr>
          <w:rFonts w:ascii="Times New Roman" w:hAnsi="Times New Roman" w:cs="Times New Roman"/>
          <w:sz w:val="28"/>
          <w:szCs w:val="28"/>
        </w:rPr>
        <w:t>администрацией Котовского муниципального района ее структурными подразделениями в различных формах.</w:t>
      </w:r>
    </w:p>
    <w:p w:rsidR="00267B96" w:rsidRDefault="00267B96" w:rsidP="0026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в соответствии со ст. 20 </w:t>
      </w:r>
      <w:r w:rsidR="0003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14.11.2002 N 161-ФЗ</w:t>
      </w:r>
      <w:r w:rsidR="003042D6">
        <w:rPr>
          <w:rFonts w:ascii="Times New Roman" w:hAnsi="Times New Roman" w:cs="Times New Roman"/>
          <w:sz w:val="28"/>
          <w:szCs w:val="28"/>
        </w:rPr>
        <w:t xml:space="preserve"> администрация района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цели, предмет, виды деятельности унитарного предприятия, а также дает согласие на участие унитарного предприятия в ассоциациях и других объединениях коммерческих организаций,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предприятия, утверждает бухгалтерскую отчетность и отчеты </w:t>
      </w:r>
      <w:r>
        <w:rPr>
          <w:rFonts w:ascii="Times New Roman" w:hAnsi="Times New Roman" w:cs="Times New Roman"/>
          <w:sz w:val="28"/>
          <w:szCs w:val="28"/>
        </w:rPr>
        <w:lastRenderedPageBreak/>
        <w:t>унитарного предприятия, дает согласие на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недвижимым имуществом, а в случаях, установленных федеральными законами, иными нормативными правовыми актами или уставом унитарного предприятия, на совершение иных сделок, осуществляет контроль за использованием по назначению и сохранностью принадлежащего унитарному предприятию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унитарного предприятия и контролирует их выполнение, дает согласие в случаях, предусмотренных настоящим Федеральным законом, на совершение крупных сделок, сделок, в совершении которых имеется заинтересованность, и иных сделок, принимает решения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проверок, утверждает аудитора и определяет размер оплаты его услуг.</w:t>
      </w:r>
    </w:p>
    <w:p w:rsidR="00267B96" w:rsidRDefault="00267B96" w:rsidP="0026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возложенных на структурные подразделения </w:t>
      </w:r>
      <w:r w:rsidR="003042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функций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муниципального предприятия, ответственные лица несут ответственность, предусмотренную трудовым законодательством (ст. 192 ТК РФ 1) замечание; 2) выговор; 3) увольнение по соответствующим основаниям).</w:t>
      </w:r>
    </w:p>
    <w:p w:rsidR="00267B96" w:rsidRDefault="00267B96" w:rsidP="0026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B96" w:rsidRDefault="00267B96" w:rsidP="0026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B96" w:rsidRDefault="00267B96" w:rsidP="0026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B96" w:rsidRDefault="00267B96" w:rsidP="0026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B96" w:rsidRDefault="00267B96" w:rsidP="0026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267B96" w:rsidRDefault="00267B96" w:rsidP="0026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BF1FAD">
        <w:rPr>
          <w:rFonts w:ascii="Times New Roman" w:hAnsi="Times New Roman" w:cs="Times New Roman"/>
          <w:sz w:val="28"/>
          <w:szCs w:val="28"/>
        </w:rPr>
        <w:t xml:space="preserve">                                                 Л.В. Комарова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96" w:rsidRDefault="00267B96" w:rsidP="0026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B96" w:rsidRDefault="00267B96" w:rsidP="0026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B96" w:rsidRDefault="00267B96" w:rsidP="0026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B96" w:rsidRDefault="00267B96" w:rsidP="0026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B96" w:rsidRDefault="00267B96" w:rsidP="0026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4D0" w:rsidRDefault="000374D0" w:rsidP="00037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450" w:rsidRDefault="000374D0">
      <w:r>
        <w:tab/>
      </w:r>
    </w:p>
    <w:sectPr w:rsidR="004A5450" w:rsidSect="00E840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4D0"/>
    <w:rsid w:val="000374D0"/>
    <w:rsid w:val="00267B96"/>
    <w:rsid w:val="003042D6"/>
    <w:rsid w:val="004A5450"/>
    <w:rsid w:val="006F5E0B"/>
    <w:rsid w:val="00BF1FAD"/>
    <w:rsid w:val="00C54AD7"/>
    <w:rsid w:val="00C9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6185FE57A6437D74B925EF3C770D1273732C46107BB2D276F0DDF2163B8754367D96CBA24C020Fm15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OlenichevDP</dc:creator>
  <cp:keywords/>
  <dc:description/>
  <cp:lastModifiedBy>OlenichevDP</cp:lastModifiedBy>
  <cp:revision>2</cp:revision>
  <dcterms:created xsi:type="dcterms:W3CDTF">2016-10-17T12:52:00Z</dcterms:created>
  <dcterms:modified xsi:type="dcterms:W3CDTF">2016-10-17T12:52:00Z</dcterms:modified>
</cp:coreProperties>
</file>