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6" w:rsidRDefault="00167746" w:rsidP="00167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 </w:t>
      </w:r>
    </w:p>
    <w:p w:rsidR="00167746" w:rsidRDefault="00167746" w:rsidP="00167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АВТОНОМНОГО УЧРЕЖДЕНИЯ </w:t>
      </w:r>
    </w:p>
    <w:p w:rsidR="00167746" w:rsidRDefault="00167746" w:rsidP="001677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«ФИЗКУЛЬТУРНО-ОЗДОРОВИТЕЛЬНЫЙ КОМПЛЕКС»</w:t>
      </w:r>
    </w:p>
    <w:p w:rsidR="00167746" w:rsidRDefault="00167746" w:rsidP="00167746">
      <w:pPr>
        <w:ind w:firstLine="708"/>
        <w:jc w:val="center"/>
        <w:rPr>
          <w:sz w:val="28"/>
          <w:szCs w:val="28"/>
        </w:rPr>
      </w:pP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муниципальному заданию на 2017 год, в 1 полугодии т.г. МАУ «ФОК»  должен обеспечить 6850 посещений гражданами закрытых спортивных сооружений. Количество граждан бесплатно получающих эти услуги должно составить 160 человек. Фактически в 1 полугодии т.г. в закрытых спортсооружениях МАУ «ФОК» количество посещений составило 8</w:t>
      </w:r>
      <w:r>
        <w:rPr>
          <w:sz w:val="28"/>
          <w:szCs w:val="28"/>
          <w:shd w:val="clear" w:color="auto" w:fill="FFFFFF"/>
        </w:rPr>
        <w:t>500.</w:t>
      </w:r>
      <w:r>
        <w:rPr>
          <w:sz w:val="28"/>
          <w:szCs w:val="28"/>
        </w:rPr>
        <w:t xml:space="preserve"> Бесплатно услуги МАУ «ФОК» получили 165 человек, систематически занимающиеся спортом. 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Процент удовлетворенности пользователей качеством спортивных сооружений муниципальным заданием  установлен на уровне 90%. 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количества поступивших в 1 полугодии жалоб на качество оказываемых услуг (1 жалоба), данный процент фактически составляет  99,9%. По результатам рассмотрения обращения администрацией МАУ «ФОК», а также территориальным подразделением Роспотребнадзора оснований для удовлетворения обращения не установлено. Жалоба  на качество предоставленной услуги не подтвердилась.  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анализируемый период времени муниципальным заданием МАУ «ФОК» запланировано было проведение 40 спортивных мероприятий, 7 проведены не были (например, в марте спортивные соревнования «А ну-ка девушки», в апреле первенство района по спортивным танцам, в мае шахматно-шашечный турнир и т.д.). Мероприятия не проведены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отсутствия призового фонда. В то же время, МАУ «ФОК» организовало, либо приняло участие в организации и проведении 6 мероприятий, не включенных в календарный план-смету (например, зональный тур Волгоградского областного фестиваля творчества, спорта и здорового образа жизни ветеранов, открытое первенство Жирновского муниципального района по боксу памяти И.И. Масловского). 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Показатели муниципального задания по проведению тестирования выполнения нормативов ГТО в 1 полугодии (200 человек) не выполнены в полном объеме в связи с отсутствием заявок на сдачу нормативов ГТО. Запланированное количество мероприятий по принятию зачетов ГТО - 4 - выполнено. В сдаче зачетов ГТО приняло участие  242 </w:t>
      </w:r>
      <w:r>
        <w:rPr>
          <w:sz w:val="28"/>
          <w:szCs w:val="28"/>
          <w:shd w:val="clear" w:color="auto" w:fill="FFFFFF"/>
        </w:rPr>
        <w:t>чело</w:t>
      </w:r>
      <w:r>
        <w:rPr>
          <w:sz w:val="28"/>
          <w:szCs w:val="28"/>
        </w:rPr>
        <w:t xml:space="preserve">век.  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Финансовая деятельность МАУ «ФОК» в 1 полугодии т.г. характеризуется следующими показателями. 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Получено денежных средств от оказания платных услуг 1188613 руб., что составляет 105% от плана (по плану 1128616 руб.). 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заработанных средств распределились следующим образом: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коммунальные услуги 666775 руб.;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расходы на содержание имущества 96201 руб.;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покупка материалов 37365 руб.;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заработная плата 57761 руб.;</w:t>
      </w:r>
    </w:p>
    <w:p w:rsidR="00167746" w:rsidRDefault="00167746" w:rsidP="00167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прочие расходы услуги 35093 руб.</w:t>
      </w:r>
      <w:r>
        <w:rPr>
          <w:sz w:val="28"/>
          <w:szCs w:val="28"/>
        </w:rPr>
        <w:tab/>
      </w:r>
    </w:p>
    <w:p w:rsidR="00167746" w:rsidRDefault="00167746" w:rsidP="00167746">
      <w:pPr>
        <w:jc w:val="both"/>
        <w:rPr>
          <w:bCs/>
          <w:sz w:val="32"/>
          <w:szCs w:val="32"/>
        </w:rPr>
      </w:pPr>
      <w:r>
        <w:rPr>
          <w:sz w:val="28"/>
          <w:szCs w:val="28"/>
        </w:rPr>
        <w:tab/>
      </w:r>
    </w:p>
    <w:p w:rsidR="0012373E" w:rsidRDefault="00167746" w:rsidP="00167746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Начальник отдела </w:t>
      </w:r>
      <w:proofErr w:type="spellStart"/>
      <w:r>
        <w:rPr>
          <w:bCs/>
          <w:sz w:val="32"/>
          <w:szCs w:val="32"/>
        </w:rPr>
        <w:t>КМСиТ</w:t>
      </w:r>
      <w:proofErr w:type="spellEnd"/>
      <w:r>
        <w:rPr>
          <w:bCs/>
          <w:sz w:val="32"/>
          <w:szCs w:val="32"/>
        </w:rPr>
        <w:t xml:space="preserve">                                            С.Е.Любименко</w:t>
      </w:r>
    </w:p>
    <w:p w:rsidR="00B70A01" w:rsidRPr="00711CC7" w:rsidRDefault="00B70A01" w:rsidP="00167746">
      <w:pPr>
        <w:jc w:val="both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51362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A01" w:rsidRPr="00711CC7" w:rsidSect="001677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46"/>
    <w:rsid w:val="000B679F"/>
    <w:rsid w:val="0012373E"/>
    <w:rsid w:val="00167746"/>
    <w:rsid w:val="006839CC"/>
    <w:rsid w:val="006E7E3B"/>
    <w:rsid w:val="00711CC7"/>
    <w:rsid w:val="007D7BE4"/>
    <w:rsid w:val="00940EED"/>
    <w:rsid w:val="00B70A01"/>
    <w:rsid w:val="00BC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Жохова</dc:creator>
  <cp:lastModifiedBy>Оксана Анатольевна Жохова</cp:lastModifiedBy>
  <cp:revision>8</cp:revision>
  <dcterms:created xsi:type="dcterms:W3CDTF">2017-10-16T07:57:00Z</dcterms:created>
  <dcterms:modified xsi:type="dcterms:W3CDTF">2017-10-16T08:19:00Z</dcterms:modified>
</cp:coreProperties>
</file>